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6F" w:rsidRDefault="00CE516F" w:rsidP="00CE516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6F" w:rsidRDefault="00CE516F" w:rsidP="00CE51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ЗАПОРІЗЬКА МІСЬКА РАДА</w:t>
      </w:r>
    </w:p>
    <w:p w:rsidR="00CE516F" w:rsidRDefault="00CE516F" w:rsidP="00CE51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ДЕПАРТАМЕНТ ОСВІТИ І НАУКИ</w:t>
      </w:r>
    </w:p>
    <w:p w:rsidR="00CE516F" w:rsidRDefault="00CE516F" w:rsidP="00CE516F">
      <w:pPr>
        <w:jc w:val="center"/>
        <w:rPr>
          <w:b/>
          <w:sz w:val="22"/>
          <w:szCs w:val="22"/>
          <w:lang w:val="uk-UA"/>
        </w:rPr>
      </w:pPr>
      <w:proofErr w:type="gramStart"/>
      <w:r>
        <w:rPr>
          <w:b/>
          <w:sz w:val="22"/>
          <w:szCs w:val="22"/>
        </w:rPr>
        <w:t>Т</w:t>
      </w:r>
      <w:r>
        <w:rPr>
          <w:b/>
          <w:sz w:val="22"/>
          <w:szCs w:val="22"/>
          <w:lang w:val="uk-UA"/>
        </w:rPr>
        <w:t>ЕРИТОРІАЛЬНИЙ  ВІДДІЛ</w:t>
      </w:r>
      <w:proofErr w:type="gramEnd"/>
      <w:r>
        <w:rPr>
          <w:b/>
          <w:sz w:val="22"/>
          <w:szCs w:val="22"/>
          <w:lang w:val="uk-UA"/>
        </w:rPr>
        <w:t xml:space="preserve">  ОСВІТИ КОМУНАРСЬКОГО РАЙОНУ</w:t>
      </w:r>
    </w:p>
    <w:p w:rsidR="00CE516F" w:rsidRDefault="00CE516F" w:rsidP="00CE51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ДОШКІЛЬНИЙ НАВЧАЛЬНИЙ ЗАКЛАД (ЯСЛА-САДОК) №295 «ЧЕРВОНА КАЛИНА»</w:t>
      </w:r>
    </w:p>
    <w:p w:rsidR="00CE516F" w:rsidRPr="00253265" w:rsidRDefault="00CE516F" w:rsidP="00CE516F">
      <w:pPr>
        <w:tabs>
          <w:tab w:val="left" w:pos="9355"/>
          <w:tab w:val="left" w:pos="9639"/>
        </w:tabs>
        <w:jc w:val="center"/>
        <w:rPr>
          <w:sz w:val="20"/>
          <w:szCs w:val="20"/>
          <w:lang w:val="en-US"/>
        </w:rPr>
      </w:pPr>
      <w:r w:rsidRPr="00253265">
        <w:rPr>
          <w:sz w:val="20"/>
          <w:szCs w:val="20"/>
          <w:lang w:val="uk-UA"/>
        </w:rPr>
        <w:t xml:space="preserve">вул. Автозаводська, 28А, м. Запоріжжя. 69118, </w:t>
      </w:r>
      <w:proofErr w:type="spellStart"/>
      <w:r w:rsidRPr="00253265">
        <w:rPr>
          <w:sz w:val="20"/>
          <w:szCs w:val="20"/>
          <w:lang w:val="uk-UA"/>
        </w:rPr>
        <w:t>тел</w:t>
      </w:r>
      <w:proofErr w:type="spellEnd"/>
      <w:r w:rsidRPr="00253265">
        <w:rPr>
          <w:sz w:val="20"/>
          <w:szCs w:val="20"/>
          <w:lang w:val="uk-UA"/>
        </w:rPr>
        <w:t xml:space="preserve">. (061) 279-36-90, </w:t>
      </w:r>
      <w:r w:rsidRPr="00253265">
        <w:rPr>
          <w:sz w:val="20"/>
          <w:szCs w:val="20"/>
          <w:lang w:val="en-US"/>
        </w:rPr>
        <w:t>E-mail: sadkalinka295@gmail.com</w:t>
      </w:r>
    </w:p>
    <w:p w:rsidR="00CE516F" w:rsidRDefault="00CE516F" w:rsidP="00CE516F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18415</wp:posOffset>
                </wp:positionV>
                <wp:extent cx="6076950" cy="16510"/>
                <wp:effectExtent l="15875" t="18415" r="1270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03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.5pt;margin-top:1.45pt;width:478.5pt;height:1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" strokeweight="1.5pt"/>
            </w:pict>
          </mc:Fallback>
        </mc:AlternateContent>
      </w:r>
      <w:r>
        <w:rPr>
          <w:b/>
          <w:lang w:val="uk-UA"/>
        </w:rPr>
        <w:t xml:space="preserve">                                 </w:t>
      </w: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  <w:r>
        <w:rPr>
          <w:lang w:val="uk-UA"/>
        </w:rPr>
        <w:tab/>
      </w: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 КЕРІВНИКА</w:t>
      </w:r>
    </w:p>
    <w:p w:rsidR="00CE516F" w:rsidRDefault="00CE516F" w:rsidP="00CE516F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</w:rPr>
        <w:t>дошкільного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навчального</w:t>
      </w:r>
      <w:proofErr w:type="spellEnd"/>
      <w:r>
        <w:rPr>
          <w:b/>
          <w:sz w:val="32"/>
          <w:szCs w:val="32"/>
        </w:rPr>
        <w:t xml:space="preserve"> закладу (</w:t>
      </w:r>
      <w:proofErr w:type="spellStart"/>
      <w:r>
        <w:rPr>
          <w:b/>
          <w:sz w:val="32"/>
          <w:szCs w:val="32"/>
        </w:rPr>
        <w:t>ясел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садк</w:t>
      </w:r>
      <w:proofErr w:type="spellEnd"/>
      <w:r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</w:rPr>
        <w:t xml:space="preserve">) </w:t>
      </w:r>
    </w:p>
    <w:p w:rsidR="00CE516F" w:rsidRDefault="00CE516F" w:rsidP="00CE51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№295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Червона</w:t>
      </w:r>
      <w:proofErr w:type="spellEnd"/>
      <w:r>
        <w:rPr>
          <w:b/>
          <w:sz w:val="32"/>
          <w:szCs w:val="32"/>
        </w:rPr>
        <w:t xml:space="preserve"> калина» </w:t>
      </w:r>
    </w:p>
    <w:p w:rsidR="00CE516F" w:rsidRDefault="00CE516F" w:rsidP="00CE51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Запорізької міської ради Запорізької області</w:t>
      </w:r>
    </w:p>
    <w:p w:rsidR="00CE516F" w:rsidRDefault="00CE516F" w:rsidP="00CE516F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 св</w:t>
      </w:r>
      <w:r w:rsidR="00253265">
        <w:rPr>
          <w:b/>
          <w:sz w:val="32"/>
          <w:szCs w:val="32"/>
          <w:lang w:val="uk-UA"/>
        </w:rPr>
        <w:t>ою діяльність за підсумками 2020-2021</w:t>
      </w:r>
      <w:r>
        <w:rPr>
          <w:b/>
          <w:sz w:val="32"/>
          <w:szCs w:val="32"/>
          <w:lang w:val="uk-UA"/>
        </w:rPr>
        <w:t xml:space="preserve"> навчального року</w:t>
      </w: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  <w:r>
        <w:rPr>
          <w:kern w:val="22"/>
          <w:lang w:val="uk-UA"/>
        </w:rPr>
        <w:t>м. Запоріжжя</w:t>
      </w:r>
    </w:p>
    <w:p w:rsidR="00CE516F" w:rsidRDefault="00253265" w:rsidP="00CE516F">
      <w:pPr>
        <w:ind w:firstLine="567"/>
        <w:jc w:val="center"/>
        <w:rPr>
          <w:kern w:val="22"/>
          <w:lang w:val="uk-UA"/>
        </w:rPr>
      </w:pPr>
      <w:r>
        <w:rPr>
          <w:kern w:val="22"/>
          <w:lang w:val="uk-UA"/>
        </w:rPr>
        <w:t>2021</w:t>
      </w:r>
      <w:r w:rsidR="00CE516F">
        <w:rPr>
          <w:kern w:val="22"/>
          <w:lang w:val="uk-UA"/>
        </w:rPr>
        <w:t>р</w:t>
      </w:r>
    </w:p>
    <w:p w:rsidR="00CE516F" w:rsidRDefault="00CE516F" w:rsidP="00CE516F">
      <w:pPr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jc w:val="center"/>
        <w:rPr>
          <w:lang w:val="uk-UA"/>
        </w:rPr>
      </w:pPr>
      <w:r>
        <w:rPr>
          <w:lang w:val="uk-UA"/>
        </w:rPr>
        <w:lastRenderedPageBreak/>
        <w:t xml:space="preserve">Шановні присутні! 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Закінчився </w:t>
      </w:r>
      <w:r w:rsidR="00253265">
        <w:rPr>
          <w:color w:val="050505"/>
          <w:shd w:val="clear" w:color="auto" w:fill="FFFFFF"/>
        </w:rPr>
        <w:t xml:space="preserve"> </w:t>
      </w:r>
      <w:proofErr w:type="spellStart"/>
      <w:r w:rsidR="00253265" w:rsidRPr="00253265">
        <w:rPr>
          <w:color w:val="050505"/>
          <w:shd w:val="clear" w:color="auto" w:fill="FFFFFF"/>
        </w:rPr>
        <w:t>ще</w:t>
      </w:r>
      <w:proofErr w:type="spellEnd"/>
      <w:r w:rsidRPr="00253265">
        <w:rPr>
          <w:color w:val="050505"/>
          <w:shd w:val="clear" w:color="auto" w:fill="FFFFFF"/>
        </w:rPr>
        <w:t xml:space="preserve"> </w:t>
      </w:r>
      <w:r w:rsidR="00253265" w:rsidRPr="00253265">
        <w:rPr>
          <w:color w:val="050505"/>
          <w:shd w:val="clear" w:color="auto" w:fill="FFFFFF"/>
          <w:lang w:val="uk-UA"/>
        </w:rPr>
        <w:t>один</w:t>
      </w:r>
      <w:r w:rsidR="00253265">
        <w:rPr>
          <w:rFonts w:ascii="Calibri" w:hAnsi="Calibri" w:cs="Calibri"/>
          <w:color w:val="050505"/>
          <w:sz w:val="23"/>
          <w:szCs w:val="23"/>
          <w:shd w:val="clear" w:color="auto" w:fill="FFFFFF"/>
          <w:lang w:val="uk-UA"/>
        </w:rPr>
        <w:t xml:space="preserve"> </w:t>
      </w:r>
      <w:r>
        <w:rPr>
          <w:lang w:val="uk-UA"/>
        </w:rPr>
        <w:t>навчальний рік і  ми підводимо підсумки роботи колективу дошкільного навчального закладу. К</w:t>
      </w:r>
      <w:proofErr w:type="spellStart"/>
      <w:r>
        <w:t>ерую</w:t>
      </w:r>
      <w:proofErr w:type="spellEnd"/>
      <w:r>
        <w:rPr>
          <w:lang w:val="uk-UA"/>
        </w:rPr>
        <w:t>чи</w:t>
      </w:r>
      <w:proofErr w:type="spellStart"/>
      <w:r>
        <w:t>сь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порядок </w:t>
      </w:r>
      <w:proofErr w:type="spellStart"/>
      <w:r>
        <w:t>звітування</w:t>
      </w:r>
      <w:proofErr w:type="spellEnd"/>
      <w:r>
        <w:t xml:space="preserve"> </w:t>
      </w:r>
      <w:r w:rsidR="00253265">
        <w:rPr>
          <w:lang w:val="uk-UA"/>
        </w:rPr>
        <w:t xml:space="preserve">керівника </w:t>
      </w:r>
      <w:r>
        <w:rPr>
          <w:lang w:val="uk-UA"/>
        </w:rPr>
        <w:t xml:space="preserve"> ДНЗ</w:t>
      </w:r>
      <w:r>
        <w:t xml:space="preserve"> перед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,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r>
        <w:rPr>
          <w:lang w:val="uk-UA"/>
        </w:rPr>
        <w:t>дошкільного закладу</w:t>
      </w:r>
      <w:r>
        <w:t xml:space="preserve">, </w:t>
      </w:r>
      <w:r>
        <w:rPr>
          <w:lang w:val="uk-UA"/>
        </w:rPr>
        <w:t xml:space="preserve">пропоную </w:t>
      </w:r>
      <w:r w:rsidR="00F56FDC">
        <w:rPr>
          <w:lang w:val="uk-UA"/>
        </w:rPr>
        <w:t>вам оцінити мою діяльність як директора на посаді протягом 2020</w:t>
      </w:r>
      <w:r w:rsidR="00253265">
        <w:rPr>
          <w:lang w:val="uk-UA"/>
        </w:rPr>
        <w:t>-2021</w:t>
      </w:r>
      <w:r>
        <w:rPr>
          <w:lang w:val="uk-UA"/>
        </w:rPr>
        <w:t xml:space="preserve"> навчального року.</w:t>
      </w:r>
    </w:p>
    <w:p w:rsidR="00253265" w:rsidRDefault="00253265" w:rsidP="00CE516F">
      <w:pPr>
        <w:ind w:firstLine="708"/>
        <w:jc w:val="both"/>
      </w:pP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сьогоднішній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донести до кожного з вас,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дитячий садок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«камера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де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харчуються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де за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доглядають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Дитячий садок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перша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важлива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сходинка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умінь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майбутніх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першокласників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зараз говориться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досягти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наш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пред'являючи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єдині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батьків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вихователів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516F" w:rsidRPr="00EB4FAF" w:rsidRDefault="00CE516F" w:rsidP="00CE516F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свята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дозвілля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допомагають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 стати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єдиною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командою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нашій</w:t>
      </w:r>
      <w:proofErr w:type="spellEnd"/>
      <w:r w:rsidR="00EB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нелегкій</w:t>
      </w:r>
      <w:proofErr w:type="spellEnd"/>
      <w:r w:rsidR="00EB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справі</w:t>
      </w:r>
      <w:proofErr w:type="spellEnd"/>
      <w:r w:rsidR="00EB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вданнями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мого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звіту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засобу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CE516F" w:rsidRPr="00253265" w:rsidRDefault="00253265" w:rsidP="00253265">
      <w:pPr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lang w:val="uk-UA"/>
        </w:rPr>
        <w:t>забезпечення прозорості, відкритості і демократичності управління навчальним закладом</w:t>
      </w:r>
      <w:r w:rsidR="00CE516F">
        <w:rPr>
          <w:color w:val="000000"/>
        </w:rPr>
        <w:t>;</w:t>
      </w:r>
    </w:p>
    <w:p w:rsidR="00253265" w:rsidRDefault="00253265" w:rsidP="00253265">
      <w:pPr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lang w:val="uk-UA"/>
        </w:rPr>
        <w:t>стимулювання впливу громадськості на прийняття та виконання керівником відповідних рішень у сфері управління навчальним закладом.</w:t>
      </w: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  <w:r>
        <w:rPr>
          <w:kern w:val="22"/>
          <w:lang w:val="uk-UA"/>
        </w:rPr>
        <w:t xml:space="preserve">Дошкільний навчальний заклад (ясла-садок) №295  «Червона калина» Запорізької міської ради Запорізької області (далі – ДНЗ №295 «Червона калина») у своїй діяльності керується Конституцією України, Законами України “Про освіту”, “Про дошкільну освіту”, Положенням про дошкільний навчальний заклад України, іншими нормативно-правовими актами, власним Статутом. </w:t>
      </w: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  <w:r>
        <w:rPr>
          <w:kern w:val="22"/>
          <w:lang w:val="uk-UA"/>
        </w:rPr>
        <w:t xml:space="preserve">Засновником дошкільного закладу є виконавчий комітет Запорізької міської ради, який здійснює його фінансування, матеріально-технічне забезпечення, харчування та медичне обслуговування. Дошкільний заклад належить до комунальної форми власності, є структурним підрозділом територіального відділу освіти </w:t>
      </w:r>
      <w:proofErr w:type="spellStart"/>
      <w:r>
        <w:rPr>
          <w:kern w:val="22"/>
          <w:lang w:val="uk-UA"/>
        </w:rPr>
        <w:t>Комунарського</w:t>
      </w:r>
      <w:proofErr w:type="spellEnd"/>
      <w:r>
        <w:rPr>
          <w:kern w:val="22"/>
          <w:lang w:val="uk-UA"/>
        </w:rPr>
        <w:t xml:space="preserve"> району.</w:t>
      </w: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  <w:r>
        <w:rPr>
          <w:kern w:val="22"/>
          <w:lang w:val="uk-UA"/>
        </w:rPr>
        <w:t xml:space="preserve">ДНЗ №295 «Червона калина» функціонує з 1990 року, знаходиться за </w:t>
      </w:r>
      <w:proofErr w:type="spellStart"/>
      <w:r>
        <w:rPr>
          <w:kern w:val="22"/>
          <w:lang w:val="uk-UA"/>
        </w:rPr>
        <w:t>адресою</w:t>
      </w:r>
      <w:proofErr w:type="spellEnd"/>
      <w:r>
        <w:rPr>
          <w:kern w:val="22"/>
          <w:lang w:val="uk-UA"/>
        </w:rPr>
        <w:t>: вул. Автозаводська 28А.</w:t>
      </w:r>
    </w:p>
    <w:p w:rsidR="00CE516F" w:rsidRDefault="00CE516F" w:rsidP="00CE516F">
      <w:pPr>
        <w:ind w:firstLine="567"/>
        <w:jc w:val="both"/>
        <w:rPr>
          <w:iCs/>
          <w:lang w:val="uk-UA"/>
        </w:rPr>
      </w:pPr>
      <w:r>
        <w:rPr>
          <w:b/>
          <w:iCs/>
          <w:lang w:val="uk-UA"/>
        </w:rPr>
        <w:t xml:space="preserve">Головна мета діяльності </w:t>
      </w:r>
      <w:r>
        <w:rPr>
          <w:kern w:val="22"/>
          <w:lang w:val="uk-UA"/>
        </w:rPr>
        <w:t xml:space="preserve"> ДНЗ №295 «Червона калина»</w:t>
      </w:r>
      <w:r>
        <w:rPr>
          <w:b/>
          <w:iCs/>
          <w:lang w:val="uk-UA"/>
        </w:rPr>
        <w:t>:</w:t>
      </w:r>
      <w:r>
        <w:rPr>
          <w:iCs/>
          <w:lang w:val="uk-UA"/>
        </w:rPr>
        <w:t xml:space="preserve"> забезпечення реалізації права громадян на здобуття дошкільної освіти, задоволення потреб громадян у нагляд</w:t>
      </w:r>
      <w:r w:rsidR="000C70CB">
        <w:rPr>
          <w:iCs/>
          <w:lang w:val="uk-UA"/>
        </w:rPr>
        <w:t>і, догляді та оздоровлен</w:t>
      </w:r>
      <w:r>
        <w:rPr>
          <w:iCs/>
          <w:lang w:val="uk-UA"/>
        </w:rPr>
        <w:t>ні дітей, створення умов для їх фізичного, розумового й духовного розвитку.</w:t>
      </w:r>
    </w:p>
    <w:p w:rsidR="00CE516F" w:rsidRDefault="00CE516F" w:rsidP="00CE516F">
      <w:pPr>
        <w:jc w:val="both"/>
        <w:rPr>
          <w:b/>
          <w:kern w:val="22"/>
          <w:lang w:val="uk-UA"/>
        </w:rPr>
      </w:pPr>
      <w:r>
        <w:rPr>
          <w:b/>
          <w:kern w:val="22"/>
          <w:lang w:val="uk-UA"/>
        </w:rPr>
        <w:t xml:space="preserve">      Дошкільний навчальний заклад розрахований на 330 місць. </w:t>
      </w:r>
    </w:p>
    <w:p w:rsidR="00CE516F" w:rsidRDefault="00CE516F" w:rsidP="00CE516F">
      <w:pPr>
        <w:jc w:val="both"/>
        <w:rPr>
          <w:b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Функціонують 14 груп з 12-годинним режимом перебування дітей: з 6.30  до 18.30.</w:t>
      </w:r>
    </w:p>
    <w:p w:rsidR="00CE516F" w:rsidRDefault="00CE516F" w:rsidP="00CE516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Групи комплектуються за віковими ознаками, з них:</w:t>
      </w:r>
    </w:p>
    <w:p w:rsidR="00CE516F" w:rsidRDefault="00CE516F" w:rsidP="00CE516F">
      <w:pPr>
        <w:jc w:val="both"/>
        <w:rPr>
          <w:lang w:val="uk-UA"/>
        </w:rPr>
      </w:pPr>
      <w:r>
        <w:rPr>
          <w:lang w:val="uk-UA"/>
        </w:rPr>
        <w:t xml:space="preserve">       -  4 групи для дітей віком від 2 до 3 років;</w:t>
      </w:r>
    </w:p>
    <w:p w:rsidR="00CE516F" w:rsidRDefault="00CE516F" w:rsidP="00CE516F">
      <w:pPr>
        <w:jc w:val="both"/>
        <w:rPr>
          <w:lang w:val="uk-UA"/>
        </w:rPr>
      </w:pPr>
      <w:r>
        <w:rPr>
          <w:lang w:val="uk-UA"/>
        </w:rPr>
        <w:t xml:space="preserve">       -  10 груп для дітей віком від 3 до 6 рок</w:t>
      </w:r>
      <w:r w:rsidR="00515504">
        <w:rPr>
          <w:lang w:val="uk-UA"/>
        </w:rPr>
        <w:t>ів.</w:t>
      </w:r>
    </w:p>
    <w:p w:rsidR="00CE516F" w:rsidRDefault="00CE516F" w:rsidP="00CE516F">
      <w:pPr>
        <w:jc w:val="both"/>
        <w:rPr>
          <w:lang w:val="uk-UA"/>
        </w:rPr>
      </w:pPr>
    </w:p>
    <w:p w:rsidR="00CE516F" w:rsidRDefault="00CE516F" w:rsidP="00CE516F">
      <w:pPr>
        <w:jc w:val="center"/>
        <w:rPr>
          <w:b/>
          <w:kern w:val="22"/>
          <w:lang w:val="uk-UA"/>
        </w:rPr>
      </w:pPr>
      <w:r>
        <w:rPr>
          <w:b/>
          <w:kern w:val="22"/>
          <w:lang w:val="uk-UA"/>
        </w:rPr>
        <w:t>Середня напов</w:t>
      </w:r>
      <w:r w:rsidR="00515504">
        <w:rPr>
          <w:b/>
          <w:kern w:val="22"/>
          <w:lang w:val="uk-UA"/>
        </w:rPr>
        <w:t>нюваність груп ДНЗ (станом на 25.05.21</w:t>
      </w:r>
      <w:r>
        <w:rPr>
          <w:b/>
          <w:kern w:val="22"/>
          <w:lang w:val="uk-UA"/>
        </w:rPr>
        <w:t xml:space="preserve"> р.)</w:t>
      </w:r>
    </w:p>
    <w:p w:rsidR="00CE516F" w:rsidRDefault="00CE516F" w:rsidP="00CE516F">
      <w:pPr>
        <w:jc w:val="center"/>
        <w:rPr>
          <w:b/>
          <w:color w:val="0000FF"/>
          <w:kern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194"/>
        <w:gridCol w:w="2696"/>
        <w:gridCol w:w="2877"/>
      </w:tblGrid>
      <w:tr w:rsidR="00CE516F" w:rsidTr="00253265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Навчальний рік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Кількість місць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lang w:val="uk-UA"/>
              </w:rPr>
              <w:t xml:space="preserve">Середньо </w:t>
            </w:r>
            <w:proofErr w:type="spellStart"/>
            <w:r>
              <w:rPr>
                <w:b/>
                <w:lang w:val="uk-UA"/>
              </w:rPr>
              <w:t>списковий</w:t>
            </w:r>
            <w:proofErr w:type="spellEnd"/>
            <w:r>
              <w:rPr>
                <w:b/>
                <w:lang w:val="uk-UA"/>
              </w:rPr>
              <w:t xml:space="preserve"> склад дітей</w:t>
            </w:r>
            <w:r>
              <w:rPr>
                <w:b/>
                <w:color w:val="000000"/>
                <w:kern w:val="22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% наповнюваності до кількості місць</w:t>
            </w:r>
          </w:p>
        </w:tc>
      </w:tr>
      <w:tr w:rsidR="00CE516F" w:rsidTr="00253265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2018-2019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398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121%</w:t>
            </w:r>
          </w:p>
        </w:tc>
      </w:tr>
      <w:tr w:rsidR="00CE516F" w:rsidTr="00253265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E516F" w:rsidRDefault="00CE516F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2019-2020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385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6F" w:rsidRDefault="00CE516F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117%</w:t>
            </w:r>
          </w:p>
        </w:tc>
      </w:tr>
      <w:tr w:rsidR="00253265" w:rsidTr="00253265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3265" w:rsidRDefault="00253265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2020-2021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65" w:rsidRDefault="00253265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65" w:rsidRDefault="00253265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374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65" w:rsidRDefault="00253265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113%</w:t>
            </w:r>
          </w:p>
        </w:tc>
      </w:tr>
    </w:tbl>
    <w:p w:rsidR="00CE516F" w:rsidRDefault="00CE516F" w:rsidP="00CE516F">
      <w:pPr>
        <w:rPr>
          <w:b/>
          <w:lang w:val="uk-UA"/>
        </w:rPr>
      </w:pPr>
    </w:p>
    <w:p w:rsidR="00CE516F" w:rsidRDefault="00CE516F" w:rsidP="00CE516F">
      <w:pPr>
        <w:ind w:left="720"/>
        <w:rPr>
          <w:b/>
          <w:lang w:val="uk-UA"/>
        </w:rPr>
      </w:pPr>
    </w:p>
    <w:p w:rsidR="00CE516F" w:rsidRDefault="00CE516F" w:rsidP="00CE516F">
      <w:pPr>
        <w:ind w:left="720"/>
        <w:rPr>
          <w:b/>
          <w:lang w:val="uk-UA"/>
        </w:rPr>
      </w:pPr>
    </w:p>
    <w:p w:rsidR="00CE516F" w:rsidRDefault="00CE516F" w:rsidP="00CE516F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lastRenderedPageBreak/>
        <w:t>Організація освітнього процесу у ДНЗ</w:t>
      </w:r>
    </w:p>
    <w:p w:rsidR="00CE516F" w:rsidRDefault="00CE516F" w:rsidP="00CE516F">
      <w:pPr>
        <w:rPr>
          <w:b/>
          <w:lang w:val="uk-UA"/>
        </w:rPr>
      </w:pP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Зміст, форми та методи виховання і навчання, використання педагогічних інноваційних технологій та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, рівень матеріально-технічного забезпечення, навчально-методичної бази та медико-соціальних умов забезпечують належний рівень освітнього процесу та оптимальні умови для повноцінного перебування дітей в закладі. </w:t>
      </w:r>
    </w:p>
    <w:p w:rsidR="00CE516F" w:rsidRDefault="00CE516F" w:rsidP="00CE516F">
      <w:pPr>
        <w:ind w:firstLine="360"/>
        <w:jc w:val="both"/>
      </w:pPr>
      <w:r>
        <w:t xml:space="preserve">Для </w:t>
      </w:r>
      <w:proofErr w:type="spellStart"/>
      <w:r>
        <w:t>регламентації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>
        <w:rPr>
          <w:lang w:val="uk-UA"/>
        </w:rPr>
        <w:t xml:space="preserve">колективу в ДНЗ </w:t>
      </w:r>
      <w:proofErr w:type="spellStart"/>
      <w:r>
        <w:t>працюють</w:t>
      </w:r>
      <w:proofErr w:type="spellEnd"/>
      <w:r>
        <w:t xml:space="preserve"> методична та психолого-</w:t>
      </w:r>
      <w:proofErr w:type="spellStart"/>
      <w:r>
        <w:t>корекційна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Освітній</w:t>
      </w:r>
      <w:proofErr w:type="spellEnd"/>
      <w:r>
        <w:t xml:space="preserve"> </w:t>
      </w:r>
      <w:proofErr w:type="spellStart"/>
      <w:proofErr w:type="gramStart"/>
      <w:r>
        <w:t>процес</w:t>
      </w:r>
      <w:proofErr w:type="spellEnd"/>
      <w:r>
        <w:t xml:space="preserve">  </w:t>
      </w:r>
      <w:proofErr w:type="spellStart"/>
      <w:r>
        <w:t>здійснюється</w:t>
      </w:r>
      <w:proofErr w:type="spellEnd"/>
      <w:proofErr w:type="gram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умов для 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Навчально-матеріальна</w:t>
      </w:r>
      <w:proofErr w:type="spellEnd"/>
      <w:r>
        <w:t xml:space="preserve"> база ДНЗ </w:t>
      </w:r>
      <w:proofErr w:type="spellStart"/>
      <w:r>
        <w:t>устаткована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оновлюється</w:t>
      </w:r>
      <w:proofErr w:type="spellEnd"/>
      <w:r>
        <w:t xml:space="preserve"> та </w:t>
      </w:r>
      <w:proofErr w:type="spellStart"/>
      <w:r>
        <w:t>гармонізується</w:t>
      </w:r>
      <w:proofErr w:type="spellEnd"/>
      <w:r>
        <w:t xml:space="preserve">. В </w:t>
      </w:r>
      <w:proofErr w:type="spellStart"/>
      <w:r>
        <w:t>закладі</w:t>
      </w:r>
      <w:proofErr w:type="spellEnd"/>
      <w:r>
        <w:t xml:space="preserve"> створено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природного </w:t>
      </w:r>
      <w:proofErr w:type="spellStart"/>
      <w:r>
        <w:t>потенціалу</w:t>
      </w:r>
      <w:proofErr w:type="spellEnd"/>
      <w:r>
        <w:t xml:space="preserve"> - </w:t>
      </w:r>
      <w:proofErr w:type="spellStart"/>
      <w:r>
        <w:t>фізичного</w:t>
      </w:r>
      <w:proofErr w:type="spellEnd"/>
      <w:r>
        <w:t xml:space="preserve">, </w:t>
      </w:r>
      <w:proofErr w:type="spellStart"/>
      <w:r>
        <w:t>психологічного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>.</w:t>
      </w:r>
    </w:p>
    <w:p w:rsidR="00CE516F" w:rsidRPr="00CE516F" w:rsidRDefault="00CE516F" w:rsidP="00CE516F">
      <w:pPr>
        <w:shd w:val="clear" w:color="auto" w:fill="FFFFFF"/>
        <w:jc w:val="both"/>
        <w:rPr>
          <w:lang w:val="uk-UA" w:eastAsia="uk-UA"/>
        </w:rPr>
      </w:pPr>
      <w:r>
        <w:rPr>
          <w:lang w:val="uk-UA"/>
        </w:rPr>
        <w:t xml:space="preserve">          Дошкільний навчальний заклад № 295 “Червона калина” організовує освітній процес за художньо-естетичним  напрямом  (розвиток і формування передумов творчих здібностей, життєвих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lang w:val="uk-UA"/>
        </w:rPr>
        <w:t xml:space="preserve"> особистості засобами зображувальної, художньо-мовленнєвої, музично-хореографічної, театральної діяльності).</w:t>
      </w:r>
      <w:r>
        <w:rPr>
          <w:color w:val="555555"/>
          <w:lang w:val="uk-UA" w:eastAsia="uk-UA"/>
        </w:rPr>
        <w:t xml:space="preserve"> </w:t>
      </w:r>
    </w:p>
    <w:p w:rsidR="00CE516F" w:rsidRPr="00CE516F" w:rsidRDefault="00CE516F" w:rsidP="00CE516F">
      <w:pPr>
        <w:jc w:val="both"/>
        <w:rPr>
          <w:lang w:val="uk-UA"/>
        </w:rPr>
      </w:pPr>
    </w:p>
    <w:p w:rsidR="00CE516F" w:rsidRDefault="00515504" w:rsidP="00515504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У 2020 – 2021</w:t>
      </w:r>
      <w:r w:rsidR="00CE516F">
        <w:rPr>
          <w:b/>
          <w:color w:val="000000"/>
          <w:lang w:val="uk-UA"/>
        </w:rPr>
        <w:t xml:space="preserve"> </w:t>
      </w:r>
      <w:r w:rsidR="00CE516F">
        <w:rPr>
          <w:lang w:val="uk-UA"/>
        </w:rPr>
        <w:t>навчальному році  о</w:t>
      </w:r>
      <w:proofErr w:type="spellStart"/>
      <w:r w:rsidR="00CE516F">
        <w:rPr>
          <w:color w:val="000000"/>
        </w:rPr>
        <w:t>рганізація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освітнього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процесу</w:t>
      </w:r>
      <w:proofErr w:type="spellEnd"/>
      <w:r w:rsidR="00CE516F">
        <w:rPr>
          <w:color w:val="000000"/>
        </w:rPr>
        <w:t xml:space="preserve"> в </w:t>
      </w:r>
      <w:proofErr w:type="spellStart"/>
      <w:r w:rsidR="00CE516F">
        <w:rPr>
          <w:color w:val="000000"/>
        </w:rPr>
        <w:t>дошкільному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закладі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була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спрямована</w:t>
      </w:r>
      <w:proofErr w:type="spellEnd"/>
      <w:r w:rsidR="00CE516F">
        <w:rPr>
          <w:color w:val="000000"/>
        </w:rPr>
        <w:t xml:space="preserve"> на </w:t>
      </w:r>
      <w:r w:rsidR="00CE516F">
        <w:rPr>
          <w:color w:val="000000"/>
          <w:lang w:val="uk-UA"/>
        </w:rPr>
        <w:t>виконання</w:t>
      </w:r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основних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завдань</w:t>
      </w:r>
      <w:proofErr w:type="spellEnd"/>
      <w:r w:rsidR="00CE516F">
        <w:rPr>
          <w:color w:val="000000"/>
        </w:rPr>
        <w:t xml:space="preserve"> ДНЗ, при </w:t>
      </w:r>
      <w:proofErr w:type="spellStart"/>
      <w:r w:rsidR="00CE516F">
        <w:rPr>
          <w:color w:val="000000"/>
        </w:rPr>
        <w:t>визначенні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яки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сучасність</w:t>
      </w:r>
      <w:proofErr w:type="spellEnd"/>
      <w:r>
        <w:rPr>
          <w:color w:val="000000"/>
        </w:rPr>
        <w:t xml:space="preserve"> та </w:t>
      </w:r>
      <w:proofErr w:type="spellStart"/>
      <w:r w:rsidR="00CE516F">
        <w:rPr>
          <w:color w:val="000000"/>
        </w:rPr>
        <w:t>актуальність</w:t>
      </w:r>
      <w:proofErr w:type="spellEnd"/>
      <w:r w:rsidR="00CE516F">
        <w:rPr>
          <w:color w:val="000000"/>
        </w:rPr>
        <w:t xml:space="preserve">, </w:t>
      </w:r>
      <w:r w:rsidR="00CE516F">
        <w:rPr>
          <w:color w:val="000000"/>
          <w:lang w:val="uk-UA"/>
        </w:rPr>
        <w:t>а саме:</w:t>
      </w:r>
    </w:p>
    <w:p w:rsidR="00CE516F" w:rsidRDefault="00CE516F" w:rsidP="00515504">
      <w:pPr>
        <w:jc w:val="both"/>
        <w:rPr>
          <w:sz w:val="28"/>
          <w:szCs w:val="28"/>
        </w:rPr>
      </w:pPr>
    </w:p>
    <w:p w:rsidR="00515504" w:rsidRPr="00515504" w:rsidRDefault="00515504" w:rsidP="0051550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Формувати</w:t>
      </w:r>
      <w:proofErr w:type="spellEnd"/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>лідерськ</w:t>
      </w:r>
      <w:proofErr w:type="spellEnd"/>
      <w:r w:rsidRPr="005155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>якост</w:t>
      </w:r>
      <w:proofErr w:type="spellEnd"/>
      <w:r w:rsidRPr="005155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>дошкільник</w:t>
      </w:r>
      <w:r w:rsidRPr="0051550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515504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Pr="00515504">
        <w:rPr>
          <w:rFonts w:ascii="Times New Roman" w:hAnsi="Times New Roman" w:cs="Times New Roman"/>
          <w:sz w:val="24"/>
          <w:szCs w:val="24"/>
          <w:lang w:val="uk-UA"/>
        </w:rPr>
        <w:t>взаэмодію</w:t>
      </w:r>
      <w:proofErr w:type="spellEnd"/>
      <w:r w:rsidRPr="00515504">
        <w:rPr>
          <w:rFonts w:ascii="Times New Roman" w:hAnsi="Times New Roman" w:cs="Times New Roman"/>
          <w:sz w:val="24"/>
          <w:szCs w:val="24"/>
          <w:lang w:val="uk-UA"/>
        </w:rPr>
        <w:t xml:space="preserve"> з дорослими та однолітками</w:t>
      </w:r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155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(3р.)</w:t>
      </w:r>
    </w:p>
    <w:p w:rsidR="00515504" w:rsidRPr="00515504" w:rsidRDefault="00515504" w:rsidP="00515504">
      <w:pPr>
        <w:pStyle w:val="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515504">
        <w:rPr>
          <w:sz w:val="24"/>
          <w:szCs w:val="24"/>
          <w:lang w:val="uk-UA"/>
        </w:rPr>
        <w:t xml:space="preserve">Удосконалювати роботу щодо формування творчих здібностей дошкільників засобами </w:t>
      </w:r>
      <w:proofErr w:type="spellStart"/>
      <w:r w:rsidRPr="00515504">
        <w:rPr>
          <w:sz w:val="24"/>
          <w:szCs w:val="24"/>
          <w:lang w:val="uk-UA"/>
        </w:rPr>
        <w:t>лінгвориторичної</w:t>
      </w:r>
      <w:proofErr w:type="spellEnd"/>
      <w:r w:rsidRPr="00515504">
        <w:rPr>
          <w:sz w:val="24"/>
          <w:szCs w:val="24"/>
          <w:lang w:val="uk-UA"/>
        </w:rPr>
        <w:t xml:space="preserve"> діяльності. (2р.)</w:t>
      </w:r>
    </w:p>
    <w:p w:rsidR="00515504" w:rsidRPr="00515504" w:rsidRDefault="00515504" w:rsidP="00515504">
      <w:pPr>
        <w:pStyle w:val="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515504">
        <w:rPr>
          <w:sz w:val="24"/>
          <w:szCs w:val="24"/>
          <w:lang w:val="uk-UA"/>
        </w:rPr>
        <w:t>Сформувати психолог</w:t>
      </w:r>
      <w:r w:rsidRPr="00515504">
        <w:rPr>
          <w:sz w:val="24"/>
          <w:szCs w:val="24"/>
          <w:shd w:val="clear" w:color="auto" w:fill="FFFFFF"/>
          <w:lang w:val="uk-UA"/>
        </w:rPr>
        <w:t xml:space="preserve">ічну готовність педагогічного колективу та створити належні умови для впровадження в освітній процес </w:t>
      </w:r>
      <w:r w:rsidRPr="00515504">
        <w:rPr>
          <w:sz w:val="24"/>
          <w:szCs w:val="24"/>
          <w:lang w:val="uk-UA"/>
        </w:rPr>
        <w:t>альтернативно</w:t>
      </w:r>
      <w:r w:rsidRPr="00515504">
        <w:rPr>
          <w:rFonts w:eastAsiaTheme="minorHAnsi"/>
          <w:sz w:val="24"/>
          <w:szCs w:val="24"/>
          <w:lang w:val="uk-UA" w:eastAsia="en-US"/>
        </w:rPr>
        <w:t>ї</w:t>
      </w:r>
      <w:r w:rsidRPr="00515504">
        <w:rPr>
          <w:sz w:val="24"/>
          <w:szCs w:val="24"/>
          <w:lang w:val="uk-UA"/>
        </w:rPr>
        <w:t xml:space="preserve"> програми</w:t>
      </w:r>
      <w:r w:rsidRPr="00515504">
        <w:rPr>
          <w:sz w:val="24"/>
          <w:szCs w:val="24"/>
          <w:shd w:val="clear" w:color="auto" w:fill="FFFFFF"/>
          <w:lang w:val="uk-UA"/>
        </w:rPr>
        <w:t xml:space="preserve"> формування культури інженерного мислення в д</w:t>
      </w:r>
      <w:r w:rsidRPr="00515504">
        <w:rPr>
          <w:sz w:val="24"/>
          <w:szCs w:val="24"/>
          <w:lang w:val="uk-UA"/>
        </w:rPr>
        <w:t>і</w:t>
      </w:r>
      <w:r w:rsidRPr="00515504">
        <w:rPr>
          <w:sz w:val="24"/>
          <w:szCs w:val="24"/>
          <w:shd w:val="clear" w:color="auto" w:fill="FFFFFF"/>
          <w:lang w:val="uk-UA"/>
        </w:rPr>
        <w:t xml:space="preserve">тей </w:t>
      </w:r>
      <w:proofErr w:type="spellStart"/>
      <w:r w:rsidRPr="00515504">
        <w:rPr>
          <w:sz w:val="24"/>
          <w:szCs w:val="24"/>
          <w:shd w:val="clear" w:color="auto" w:fill="FFFFFF"/>
          <w:lang w:val="uk-UA"/>
        </w:rPr>
        <w:t>передшк</w:t>
      </w:r>
      <w:r w:rsidRPr="00515504">
        <w:rPr>
          <w:sz w:val="24"/>
          <w:szCs w:val="24"/>
          <w:lang w:val="uk-UA"/>
        </w:rPr>
        <w:t>і</w:t>
      </w:r>
      <w:r w:rsidRPr="00515504">
        <w:rPr>
          <w:sz w:val="24"/>
          <w:szCs w:val="24"/>
          <w:shd w:val="clear" w:color="auto" w:fill="FFFFFF"/>
          <w:lang w:val="uk-UA"/>
        </w:rPr>
        <w:t>льного</w:t>
      </w:r>
      <w:proofErr w:type="spellEnd"/>
      <w:r w:rsidRPr="00515504">
        <w:rPr>
          <w:sz w:val="24"/>
          <w:szCs w:val="24"/>
          <w:shd w:val="clear" w:color="auto" w:fill="FFFFFF"/>
          <w:lang w:val="uk-UA"/>
        </w:rPr>
        <w:t xml:space="preserve"> в</w:t>
      </w:r>
      <w:r w:rsidRPr="00515504">
        <w:rPr>
          <w:sz w:val="24"/>
          <w:szCs w:val="24"/>
          <w:lang w:val="uk-UA"/>
        </w:rPr>
        <w:t>і</w:t>
      </w:r>
      <w:r w:rsidRPr="00515504">
        <w:rPr>
          <w:sz w:val="24"/>
          <w:szCs w:val="24"/>
          <w:shd w:val="clear" w:color="auto" w:fill="FFFFFF"/>
          <w:lang w:val="uk-UA"/>
        </w:rPr>
        <w:t>ку</w:t>
      </w:r>
      <w:r w:rsidRPr="00515504">
        <w:rPr>
          <w:sz w:val="24"/>
          <w:szCs w:val="24"/>
          <w:lang w:val="uk-UA"/>
        </w:rPr>
        <w:t xml:space="preserve"> «</w:t>
      </w:r>
      <w:r w:rsidRPr="00515504">
        <w:rPr>
          <w:sz w:val="24"/>
          <w:szCs w:val="24"/>
          <w:shd w:val="clear" w:color="auto" w:fill="FFFFFF"/>
        </w:rPr>
        <w:t>STREAM</w:t>
      </w:r>
      <w:r w:rsidRPr="00515504">
        <w:rPr>
          <w:sz w:val="24"/>
          <w:szCs w:val="24"/>
          <w:shd w:val="clear" w:color="auto" w:fill="FFFFFF"/>
          <w:lang w:val="uk-UA"/>
        </w:rPr>
        <w:t>-освіта, або Стежинки у Всесвіт». (1р.)</w:t>
      </w:r>
    </w:p>
    <w:p w:rsidR="00CE516F" w:rsidRDefault="00CE516F" w:rsidP="00515504">
      <w:pPr>
        <w:jc w:val="both"/>
      </w:pPr>
    </w:p>
    <w:p w:rsidR="00CE516F" w:rsidRDefault="00CE516F" w:rsidP="00515504">
      <w:pPr>
        <w:pStyle w:val="a3"/>
        <w:spacing w:after="12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Головні річні завдання знайшли своє відбиття в усіх складових річного плану роботи. Методична робота з педагогічними кадрами була спрямована на реалізацію основної мети: підвищення професійного рівня педагогів, координування зусиль всіх працівників закладу для вирішення конкретних педагогічних проблем, створення оптимальних умов для підвищення результативності освітнього процесу.</w:t>
      </w:r>
    </w:p>
    <w:p w:rsidR="00515504" w:rsidRPr="00515504" w:rsidRDefault="00CE516F" w:rsidP="00515504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04">
        <w:rPr>
          <w:rFonts w:ascii="Times New Roman" w:hAnsi="Times New Roman" w:cs="Times New Roman"/>
          <w:sz w:val="24"/>
          <w:szCs w:val="24"/>
        </w:rPr>
        <w:t>Організація освітньої діяльності в дошкільному  навчальному закладі у 2019/2020 навчальному році здійснюється відповідно до Законів України «Про освіту», «Про дошкільну освіту», Базового компоненту дошкільної освіти, Положення про дошкільний навчальний заклад (затверджено постановою Кабінету Міністрів України від 20.03.2003 № 305)</w:t>
      </w:r>
      <w:r w:rsidRPr="005155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Санітарного регламенту для дошкільних навчальних закладів (затверджено наказом Міністерства охорони здоров’я України від 24.03.2016 № 234)</w:t>
      </w:r>
      <w:r w:rsidRPr="00515504">
        <w:rPr>
          <w:rFonts w:ascii="Times New Roman" w:hAnsi="Times New Roman" w:cs="Times New Roman"/>
          <w:sz w:val="24"/>
          <w:szCs w:val="24"/>
        </w:rPr>
        <w:t>, Гранично допустимого навантаження на дитину у дошкільних навчальних закладах різних типів та форм власності (</w:t>
      </w:r>
      <w:r w:rsidRPr="00515504">
        <w:rPr>
          <w:rFonts w:ascii="Times New Roman" w:hAnsi="Times New Roman" w:cs="Times New Roman"/>
          <w:color w:val="000000"/>
          <w:sz w:val="24"/>
          <w:szCs w:val="24"/>
        </w:rPr>
        <w:t>затверджено наказом МОН України від 20.04.2015 № 446)</w:t>
      </w:r>
      <w:r w:rsidRPr="00515504">
        <w:rPr>
          <w:rFonts w:ascii="Times New Roman" w:hAnsi="Times New Roman" w:cs="Times New Roman"/>
          <w:sz w:val="24"/>
          <w:szCs w:val="24"/>
        </w:rPr>
        <w:t>, листа МОН «Щодо  організації діяльності закладів  осві</w:t>
      </w:r>
      <w:r w:rsidR="00515504" w:rsidRPr="00515504">
        <w:rPr>
          <w:rFonts w:ascii="Times New Roman" w:hAnsi="Times New Roman" w:cs="Times New Roman"/>
          <w:sz w:val="24"/>
          <w:szCs w:val="24"/>
        </w:rPr>
        <w:t>ти, що забезпечують здобуття до</w:t>
      </w:r>
      <w:r w:rsidRPr="00515504">
        <w:rPr>
          <w:rFonts w:ascii="Times New Roman" w:hAnsi="Times New Roman" w:cs="Times New Roman"/>
          <w:sz w:val="24"/>
          <w:szCs w:val="24"/>
        </w:rPr>
        <w:t xml:space="preserve">шкільної освіти у 2019/2020 навчальному році» від 02.07.2019 №1/9-419, </w:t>
      </w:r>
      <w:proofErr w:type="spellStart"/>
      <w:r w:rsidR="00515504" w:rsidRPr="00515504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="00515504" w:rsidRPr="00515504">
        <w:rPr>
          <w:rFonts w:ascii="Times New Roman" w:hAnsi="Times New Roman" w:cs="Times New Roman"/>
          <w:sz w:val="24"/>
          <w:szCs w:val="24"/>
        </w:rPr>
        <w:t>-методичним  листом «Щодо організації діяльності закладів дошкільної освіти у 2020/2021 навчальному році» від 30.07.2020 № 1/9-411 та  іншими чинними нормативно-правовими актами вищих органів державної влади.</w:t>
      </w:r>
    </w:p>
    <w:p w:rsidR="002B649B" w:rsidRDefault="00CE516F" w:rsidP="002B649B">
      <w:pPr>
        <w:pStyle w:val="a3"/>
        <w:spacing w:after="12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У навчальному році педагогічний колектив продовжував роботу    щодо</w:t>
      </w:r>
      <w:r w:rsidR="00515504" w:rsidRPr="005155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155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формування</w:t>
      </w:r>
      <w:r w:rsidR="00515504" w:rsidRPr="005155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лідерськ</w:t>
      </w:r>
      <w:r w:rsidR="00515504">
        <w:rPr>
          <w:rFonts w:ascii="Times New Roman" w:hAnsi="Times New Roman"/>
          <w:sz w:val="24"/>
          <w:szCs w:val="24"/>
          <w:lang w:val="uk-UA"/>
        </w:rPr>
        <w:t>их</w:t>
      </w:r>
      <w:r w:rsidR="00515504" w:rsidRPr="005155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якост</w:t>
      </w:r>
      <w:r w:rsidR="00515504">
        <w:rPr>
          <w:rFonts w:ascii="Times New Roman" w:hAnsi="Times New Roman"/>
          <w:sz w:val="24"/>
          <w:szCs w:val="24"/>
          <w:lang w:val="uk-UA"/>
        </w:rPr>
        <w:t>ей</w:t>
      </w:r>
      <w:r w:rsidR="00515504" w:rsidRPr="005155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дошкільник</w:t>
      </w:r>
      <w:r w:rsidR="00515504">
        <w:rPr>
          <w:rFonts w:ascii="Times New Roman" w:hAnsi="Times New Roman"/>
          <w:sz w:val="24"/>
          <w:szCs w:val="24"/>
          <w:lang w:val="uk-UA"/>
        </w:rPr>
        <w:t>ів через взає</w:t>
      </w:r>
      <w:r w:rsidR="00515504" w:rsidRPr="00515504">
        <w:rPr>
          <w:rFonts w:ascii="Times New Roman" w:hAnsi="Times New Roman"/>
          <w:sz w:val="24"/>
          <w:szCs w:val="24"/>
          <w:lang w:val="uk-UA"/>
        </w:rPr>
        <w:t>модію з дорослими та однолітками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Систематична робота вихователів та прак</w:t>
      </w:r>
      <w:r w:rsidR="005155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тичного психолога </w:t>
      </w:r>
      <w:proofErr w:type="spellStart"/>
      <w:r w:rsidR="00515504">
        <w:rPr>
          <w:rFonts w:ascii="Times New Roman" w:eastAsia="Times New Roman" w:hAnsi="Times New Roman"/>
          <w:sz w:val="24"/>
          <w:szCs w:val="24"/>
          <w:lang w:val="uk-UA" w:eastAsia="ru-RU"/>
        </w:rPr>
        <w:t>Ступіної</w:t>
      </w:r>
      <w:proofErr w:type="spellEnd"/>
      <w:r w:rsidR="005155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О.Г.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 дошкільниками була спрямована на </w:t>
      </w:r>
      <w:r w:rsidRPr="002B64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становлення у дитини дошкільного віку основної компетентності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2B64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вміння взаємодіяти, співпрацювати, розуміти, </w:t>
      </w:r>
      <w:proofErr w:type="spellStart"/>
      <w:r w:rsidRPr="002B649B">
        <w:rPr>
          <w:rFonts w:ascii="Times New Roman" w:eastAsia="Times New Roman" w:hAnsi="Times New Roman"/>
          <w:sz w:val="24"/>
          <w:szCs w:val="24"/>
          <w:lang w:val="uk-UA" w:eastAsia="ru-RU"/>
        </w:rPr>
        <w:t>самореалізовуватися</w:t>
      </w:r>
      <w:proofErr w:type="spellEnd"/>
      <w:r w:rsidRPr="002B64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соціумі серед ровесників, молодших і старших за віком людей.</w:t>
      </w:r>
      <w:r w:rsidR="002B649B" w:rsidRPr="002B64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516F" w:rsidRDefault="002B649B" w:rsidP="002B649B">
      <w:pPr>
        <w:pStyle w:val="a3"/>
        <w:spacing w:after="120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B649B">
        <w:rPr>
          <w:rFonts w:ascii="Times New Roman" w:hAnsi="Times New Roman"/>
          <w:sz w:val="24"/>
          <w:szCs w:val="24"/>
          <w:lang w:val="uk-UA"/>
        </w:rPr>
        <w:t>Науково-методичний семінар «Формування лідерських якостей у дошкільників»</w:t>
      </w:r>
      <w:r>
        <w:rPr>
          <w:rFonts w:ascii="Times New Roman" w:hAnsi="Times New Roman"/>
          <w:sz w:val="24"/>
          <w:szCs w:val="24"/>
          <w:lang w:val="uk-UA"/>
        </w:rPr>
        <w:t xml:space="preserve">  розширив</w:t>
      </w:r>
      <w:r w:rsidRPr="002B649B">
        <w:rPr>
          <w:rFonts w:ascii="Times New Roman" w:hAnsi="Times New Roman"/>
          <w:sz w:val="24"/>
          <w:szCs w:val="24"/>
          <w:lang w:val="uk-UA"/>
        </w:rPr>
        <w:t xml:space="preserve"> уявлення педагогів про лідерство та лі</w:t>
      </w:r>
      <w:r>
        <w:rPr>
          <w:rFonts w:ascii="Times New Roman" w:hAnsi="Times New Roman"/>
          <w:sz w:val="24"/>
          <w:szCs w:val="24"/>
          <w:lang w:val="uk-UA"/>
        </w:rPr>
        <w:t>дерські якості,</w:t>
      </w:r>
      <w:r w:rsidRPr="002B649B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2B649B">
        <w:rPr>
          <w:rFonts w:ascii="Times New Roman" w:hAnsi="Times New Roman"/>
          <w:sz w:val="24"/>
          <w:szCs w:val="24"/>
          <w:lang w:val="uk-UA"/>
        </w:rPr>
        <w:t xml:space="preserve"> лідерських якостей у дошкільників.</w:t>
      </w:r>
    </w:p>
    <w:p w:rsidR="002B649B" w:rsidRDefault="002B649B" w:rsidP="002B649B">
      <w:pPr>
        <w:pStyle w:val="a3"/>
        <w:spacing w:after="120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2020-21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продовжено </w:t>
      </w:r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роботу з формування  творчих здібностей дошкільнят засобами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>лінгвориторичної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діяльності. Вихователі дошкільних груп  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проваджували в освітній процес</w:t>
      </w:r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парціальну програму «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Мудрослов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укл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. Дрозд А.І. (наказ ЗОДА ДОН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28.01.2016р №056)</w:t>
      </w:r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CE516F" w:rsidRDefault="00CE516F" w:rsidP="00CE516F">
      <w:pPr>
        <w:pStyle w:val="a3"/>
        <w:spacing w:after="120"/>
        <w:ind w:left="0" w:firstLine="426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Вихова</w:t>
      </w:r>
      <w:r w:rsidR="002B64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нка старшої групи </w:t>
      </w:r>
      <w:proofErr w:type="spellStart"/>
      <w:r w:rsidR="002B649B">
        <w:rPr>
          <w:rFonts w:ascii="Times New Roman" w:eastAsia="Times New Roman" w:hAnsi="Times New Roman"/>
          <w:sz w:val="24"/>
          <w:szCs w:val="24"/>
          <w:lang w:val="uk-UA" w:eastAsia="ru-RU"/>
        </w:rPr>
        <w:t>Савчиц</w:t>
      </w:r>
      <w:proofErr w:type="spellEnd"/>
      <w:r w:rsidR="002B64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Ліза (вихователь Назаренко І.М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.) брала участь у районному фестивалі ораторської майстерності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вихованців закладів дошкільної освіти району «Маленький оратор» </w:t>
      </w:r>
      <w:r w:rsidR="002B649B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та посіла почесне І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місце.</w:t>
      </w:r>
    </w:p>
    <w:p w:rsidR="002B649B" w:rsidRDefault="00CE516F" w:rsidP="002B649B">
      <w:pPr>
        <w:pStyle w:val="a3"/>
        <w:spacing w:after="120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B64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Підвищенню якості методичної роботи, майстерності педагогів у дошкільному закладі сприяли педагогічні ради, семінари, конкурси, виставки, день педагогічної майстерності.   </w:t>
      </w:r>
    </w:p>
    <w:p w:rsidR="00F25FFC" w:rsidRDefault="00F25FFC" w:rsidP="004C1E1E">
      <w:pPr>
        <w:ind w:firstLine="426"/>
        <w:jc w:val="both"/>
        <w:rPr>
          <w:lang w:val="uk-UA"/>
        </w:rPr>
      </w:pPr>
      <w:r w:rsidRPr="00F25FFC">
        <w:rPr>
          <w:lang w:val="uk-UA"/>
        </w:rPr>
        <w:t xml:space="preserve">Проблемний семінар «Впровадження </w:t>
      </w:r>
      <w:r w:rsidRPr="00F25FFC">
        <w:rPr>
          <w:lang w:val="en-US"/>
        </w:rPr>
        <w:t>STR</w:t>
      </w:r>
      <w:r w:rsidRPr="00F25FFC">
        <w:rPr>
          <w:lang w:val="uk-UA"/>
        </w:rPr>
        <w:t>А</w:t>
      </w:r>
      <w:r w:rsidRPr="00F25FFC">
        <w:rPr>
          <w:lang w:val="en-US"/>
        </w:rPr>
        <w:t>EM</w:t>
      </w:r>
      <w:r w:rsidRPr="00F25FFC">
        <w:rPr>
          <w:lang w:val="uk-UA"/>
        </w:rPr>
        <w:t xml:space="preserve">-освіти в життєдіяльність дошкільників» сприяв </w:t>
      </w:r>
      <w:r>
        <w:rPr>
          <w:lang w:val="uk-UA"/>
        </w:rPr>
        <w:t>ознайомленню</w:t>
      </w:r>
      <w:r w:rsidRPr="00F25FFC">
        <w:rPr>
          <w:lang w:val="uk-UA"/>
        </w:rPr>
        <w:t xml:space="preserve"> педагогів з альтернативною програмою формування культури інженерного мислення в дітей </w:t>
      </w:r>
      <w:proofErr w:type="spellStart"/>
      <w:r w:rsidRPr="00F25FFC">
        <w:rPr>
          <w:lang w:val="uk-UA"/>
        </w:rPr>
        <w:t>передшкільного</w:t>
      </w:r>
      <w:proofErr w:type="spellEnd"/>
      <w:r w:rsidRPr="00F25FFC">
        <w:rPr>
          <w:lang w:val="uk-UA"/>
        </w:rPr>
        <w:t xml:space="preserve"> віку «</w:t>
      </w:r>
      <w:r w:rsidRPr="00F25FFC">
        <w:rPr>
          <w:lang w:val="en-US"/>
        </w:rPr>
        <w:t>STREAM</w:t>
      </w:r>
      <w:r w:rsidRPr="00F25FFC">
        <w:rPr>
          <w:lang w:val="uk-UA"/>
        </w:rPr>
        <w:t>-освіта, або</w:t>
      </w:r>
      <w:r>
        <w:rPr>
          <w:lang w:val="uk-UA"/>
        </w:rPr>
        <w:t xml:space="preserve"> Стежинки у Всесвіт»,</w:t>
      </w:r>
      <w:r w:rsidRPr="00F25FFC">
        <w:rPr>
          <w:lang w:val="uk-UA"/>
        </w:rPr>
        <w:t xml:space="preserve"> психологічній готовності педагогічного колективу до впровадження програми  в освітню діяльність ЗДО.</w:t>
      </w:r>
      <w:r>
        <w:rPr>
          <w:lang w:val="uk-UA"/>
        </w:rPr>
        <w:t xml:space="preserve"> Впродовж навчального року педагоги мали змогу переглянути </w:t>
      </w:r>
      <w:proofErr w:type="spellStart"/>
      <w:r>
        <w:rPr>
          <w:lang w:val="uk-UA"/>
        </w:rPr>
        <w:t>вебінари</w:t>
      </w:r>
      <w:proofErr w:type="spellEnd"/>
      <w:r>
        <w:rPr>
          <w:lang w:val="uk-UA"/>
        </w:rPr>
        <w:t xml:space="preserve"> з досвіду роботи колег м. Шостки, Києва, Львова, які мають педагогічні наробки щодо створення належних умов та впровадження альтернативної програми в освітній процес ЗДО. Як результат</w:t>
      </w:r>
      <w:r w:rsidR="004C1E1E">
        <w:rPr>
          <w:lang w:val="uk-UA"/>
        </w:rPr>
        <w:t>, педагоги  8-ми</w:t>
      </w:r>
      <w:r>
        <w:rPr>
          <w:lang w:val="uk-UA"/>
        </w:rPr>
        <w:t xml:space="preserve"> дошкільних </w:t>
      </w:r>
      <w:r w:rsidR="004C1E1E">
        <w:rPr>
          <w:lang w:val="uk-UA"/>
        </w:rPr>
        <w:t xml:space="preserve">груп поступово перейшли на планування та організацію освітньої діяльності з дітьми за </w:t>
      </w:r>
      <w:r w:rsidR="004C1E1E" w:rsidRPr="00F25FFC">
        <w:rPr>
          <w:lang w:val="uk-UA"/>
        </w:rPr>
        <w:t xml:space="preserve">альтернативною програмою формування культури інженерного мислення в дітей </w:t>
      </w:r>
      <w:proofErr w:type="spellStart"/>
      <w:r w:rsidR="004C1E1E" w:rsidRPr="00F25FFC">
        <w:rPr>
          <w:lang w:val="uk-UA"/>
        </w:rPr>
        <w:t>передшкільного</w:t>
      </w:r>
      <w:proofErr w:type="spellEnd"/>
      <w:r w:rsidR="004C1E1E" w:rsidRPr="00F25FFC">
        <w:rPr>
          <w:lang w:val="uk-UA"/>
        </w:rPr>
        <w:t xml:space="preserve"> віку «</w:t>
      </w:r>
      <w:r w:rsidR="004C1E1E" w:rsidRPr="00F25FFC">
        <w:rPr>
          <w:lang w:val="en-US"/>
        </w:rPr>
        <w:t>STREAM</w:t>
      </w:r>
      <w:r w:rsidR="004C1E1E" w:rsidRPr="00F25FFC">
        <w:rPr>
          <w:lang w:val="uk-UA"/>
        </w:rPr>
        <w:t>-освіта, або</w:t>
      </w:r>
      <w:r w:rsidR="004C1E1E">
        <w:rPr>
          <w:lang w:val="uk-UA"/>
        </w:rPr>
        <w:t xml:space="preserve"> Стежинки у Всесвіт».</w:t>
      </w:r>
    </w:p>
    <w:p w:rsidR="00365079" w:rsidRDefault="00365079" w:rsidP="00365079">
      <w:pPr>
        <w:pStyle w:val="1"/>
        <w:shd w:val="clear" w:color="auto" w:fill="auto"/>
        <w:spacing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Підвищенню професійної компетентності педагогів та результативності освітньої роботи  з дітьми  сприяла активна участь педагогів  в методичній роботі дошкільного закладу, району, області. </w:t>
      </w:r>
    </w:p>
    <w:p w:rsidR="00365079" w:rsidRPr="00365079" w:rsidRDefault="00365079" w:rsidP="00365079">
      <w:pPr>
        <w:pStyle w:val="1"/>
        <w:shd w:val="clear" w:color="auto" w:fill="auto"/>
        <w:spacing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15 педагогів ЗДО постійно підвищували свою кваліфікацію через районні онлайн-навчання. </w:t>
      </w:r>
    </w:p>
    <w:p w:rsidR="004C1E1E" w:rsidRDefault="004C1E1E" w:rsidP="00F02636">
      <w:pPr>
        <w:tabs>
          <w:tab w:val="left" w:pos="387"/>
        </w:tabs>
        <w:ind w:left="104"/>
        <w:jc w:val="both"/>
        <w:rPr>
          <w:lang w:val="uk-UA"/>
        </w:rPr>
      </w:pPr>
      <w:r>
        <w:rPr>
          <w:lang w:val="uk-UA"/>
        </w:rPr>
        <w:tab/>
      </w:r>
      <w:r w:rsidR="00CE516F">
        <w:rPr>
          <w:lang w:val="uk-UA"/>
        </w:rPr>
        <w:t xml:space="preserve">Значну увагу протягом року приділяли </w:t>
      </w:r>
      <w:r>
        <w:rPr>
          <w:lang w:val="uk-UA"/>
        </w:rPr>
        <w:t xml:space="preserve"> </w:t>
      </w:r>
      <w:r w:rsidRPr="004C1E1E">
        <w:rPr>
          <w:lang w:val="uk-UA"/>
        </w:rPr>
        <w:t>запровадженню внутрішньої системи забезпечення  якості освіти</w:t>
      </w:r>
      <w:r>
        <w:rPr>
          <w:lang w:val="uk-UA"/>
        </w:rPr>
        <w:t xml:space="preserve">. На педагогічній  раді  з означеного питання розглянули Типове  </w:t>
      </w:r>
      <w:r w:rsidRPr="004C1E1E">
        <w:rPr>
          <w:lang w:val="uk-UA"/>
        </w:rPr>
        <w:t>положення про внутрішню систему забезпечення якості освіти в ЗДО</w:t>
      </w:r>
      <w:r>
        <w:rPr>
          <w:lang w:val="uk-UA"/>
        </w:rPr>
        <w:t>, м</w:t>
      </w:r>
      <w:r w:rsidRPr="004C1E1E">
        <w:rPr>
          <w:lang w:val="uk-UA"/>
        </w:rPr>
        <w:t>оніторинг та оцінювання якості освіти у ЗДО.</w:t>
      </w:r>
      <w:r>
        <w:rPr>
          <w:lang w:val="uk-UA"/>
        </w:rPr>
        <w:t xml:space="preserve"> Творча група отримала завдання до 01.09.2021р. розробити </w:t>
      </w:r>
      <w:r w:rsidR="00F02636">
        <w:rPr>
          <w:lang w:val="uk-UA"/>
        </w:rPr>
        <w:t xml:space="preserve">власне Положення </w:t>
      </w:r>
      <w:r w:rsidR="00F02636" w:rsidRPr="004C1E1E">
        <w:rPr>
          <w:lang w:val="uk-UA"/>
        </w:rPr>
        <w:t>про внутрішню систему забезпечення якості освіти</w:t>
      </w:r>
      <w:r w:rsidR="00F02636">
        <w:rPr>
          <w:lang w:val="uk-UA"/>
        </w:rPr>
        <w:t xml:space="preserve">, провести </w:t>
      </w:r>
      <w:proofErr w:type="spellStart"/>
      <w:r w:rsidR="00F02636">
        <w:rPr>
          <w:lang w:val="uk-UA"/>
        </w:rPr>
        <w:t>самооцінювання</w:t>
      </w:r>
      <w:proofErr w:type="spellEnd"/>
      <w:r w:rsidR="00F02636">
        <w:rPr>
          <w:lang w:val="uk-UA"/>
        </w:rPr>
        <w:t xml:space="preserve"> якості освіти в ЗДО.</w:t>
      </w:r>
    </w:p>
    <w:p w:rsidR="00CE516F" w:rsidRDefault="00F02636" w:rsidP="00F02636">
      <w:pPr>
        <w:tabs>
          <w:tab w:val="left" w:pos="387"/>
        </w:tabs>
        <w:ind w:left="104"/>
        <w:jc w:val="both"/>
        <w:rPr>
          <w:lang w:val="uk-UA"/>
        </w:rPr>
      </w:pPr>
      <w:r>
        <w:rPr>
          <w:lang w:val="uk-UA"/>
        </w:rPr>
        <w:tab/>
        <w:t>В січні 2021 року затверджена нова редакція</w:t>
      </w:r>
      <w:r w:rsidR="00CE516F">
        <w:rPr>
          <w:lang w:val="uk-UA"/>
        </w:rPr>
        <w:t xml:space="preserve"> Базового компоненту дошкільної освіти, державних вимог до рівня сформованості життєвої компетентності особистості, освіченості, розвиненості й вихованості дошкіль</w:t>
      </w:r>
      <w:r>
        <w:rPr>
          <w:lang w:val="uk-UA"/>
        </w:rPr>
        <w:t xml:space="preserve">ників перед вступом їх до школи, тому на часі методичної служби є </w:t>
      </w:r>
      <w:r w:rsidR="00064C98">
        <w:rPr>
          <w:lang w:val="uk-UA"/>
        </w:rPr>
        <w:t xml:space="preserve"> робота з педагогами щодо досконалого оволодіння змісту та організації освітнього процесу з дошкільниками на виконання Стандарту дошкільної освіти.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 Для відстеження результативності роботи з дітьми проведено моніторинг сформованості  компетентної особистості дитини, визначених  Базовим компонентом дошкільної освіти. Це дало змогу систематично відслідковувати як реальні успіхи дитини, так і потенційні, які окреслюють коло необхідних навчальних та виховних дій.</w:t>
      </w:r>
    </w:p>
    <w:p w:rsidR="00794DEA" w:rsidRDefault="00794DEA" w:rsidP="00794DEA">
      <w:pPr>
        <w:jc w:val="center"/>
        <w:rPr>
          <w:b/>
          <w:lang w:val="uk-UA"/>
        </w:rPr>
      </w:pPr>
    </w:p>
    <w:p w:rsidR="00794DEA" w:rsidRPr="00365079" w:rsidRDefault="00365079" w:rsidP="00365079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За результатами діагностики показник низького рівня розвитку дітей дошкільного віку знизився з 18, 4% (на початку навчального року) до 4% ( кінець березня ). Показник середнього рівня розвитку з 64,5% знизився до 50,3%.  На 26,6% зріс показник достатнього рівня розвитку дітей, на 2 %  - високого рівня розвитку. </w:t>
      </w:r>
    </w:p>
    <w:p w:rsidR="00365079" w:rsidRDefault="00365079" w:rsidP="00794DEA">
      <w:pPr>
        <w:jc w:val="center"/>
        <w:rPr>
          <w:b/>
          <w:lang w:val="uk-UA"/>
        </w:rPr>
      </w:pPr>
    </w:p>
    <w:p w:rsidR="00794DEA" w:rsidRPr="00794DEA" w:rsidRDefault="00794DEA" w:rsidP="00794DEA">
      <w:pPr>
        <w:jc w:val="center"/>
        <w:rPr>
          <w:b/>
          <w:lang w:val="uk-UA"/>
        </w:rPr>
      </w:pPr>
      <w:r w:rsidRPr="00794DEA">
        <w:rPr>
          <w:b/>
          <w:lang w:val="uk-UA"/>
        </w:rPr>
        <w:t>Зведена таблиця</w:t>
      </w:r>
      <w:r w:rsidRPr="00794DEA">
        <w:rPr>
          <w:lang w:val="uk-UA"/>
        </w:rPr>
        <w:t xml:space="preserve">    </w:t>
      </w:r>
      <w:r w:rsidRPr="00794DEA">
        <w:rPr>
          <w:b/>
          <w:lang w:val="uk-UA"/>
        </w:rPr>
        <w:t xml:space="preserve">моніторингу </w:t>
      </w:r>
      <w:proofErr w:type="spellStart"/>
      <w:r w:rsidRPr="00794DEA">
        <w:rPr>
          <w:b/>
          <w:lang w:val="uk-UA"/>
        </w:rPr>
        <w:t>компетентностей</w:t>
      </w:r>
      <w:proofErr w:type="spellEnd"/>
      <w:r w:rsidRPr="00794DEA">
        <w:rPr>
          <w:b/>
          <w:lang w:val="uk-UA"/>
        </w:rPr>
        <w:t xml:space="preserve"> дошкільників ДНЗ №295 </w:t>
      </w:r>
    </w:p>
    <w:p w:rsidR="00794DEA" w:rsidRPr="00794DEA" w:rsidRDefault="00794DEA" w:rsidP="00794DEA">
      <w:pPr>
        <w:jc w:val="center"/>
        <w:rPr>
          <w:b/>
          <w:lang w:val="uk-UA"/>
        </w:rPr>
      </w:pPr>
      <w:r w:rsidRPr="00794DEA">
        <w:rPr>
          <w:b/>
          <w:lang w:val="uk-UA"/>
        </w:rPr>
        <w:t xml:space="preserve">                                                                                                                                 2020 - 2021 </w:t>
      </w:r>
      <w:proofErr w:type="spellStart"/>
      <w:r w:rsidRPr="00794DEA">
        <w:rPr>
          <w:b/>
          <w:lang w:val="uk-UA"/>
        </w:rPr>
        <w:t>н.р</w:t>
      </w:r>
      <w:proofErr w:type="spellEnd"/>
      <w:r w:rsidRPr="00794DEA">
        <w:rPr>
          <w:b/>
          <w:lang w:val="uk-UA"/>
        </w:rPr>
        <w:t>.</w:t>
      </w:r>
    </w:p>
    <w:p w:rsidR="00794DEA" w:rsidRPr="00794DEA" w:rsidRDefault="00794DEA" w:rsidP="00794DEA">
      <w:pPr>
        <w:rPr>
          <w:lang w:val="uk-UA"/>
        </w:rPr>
      </w:pPr>
      <w:r w:rsidRPr="00794DEA">
        <w:rPr>
          <w:lang w:val="uk-UA"/>
        </w:rPr>
        <w:t xml:space="preserve">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39"/>
        <w:gridCol w:w="934"/>
        <w:gridCol w:w="934"/>
        <w:gridCol w:w="934"/>
        <w:gridCol w:w="935"/>
        <w:gridCol w:w="935"/>
        <w:gridCol w:w="935"/>
        <w:gridCol w:w="935"/>
      </w:tblGrid>
      <w:tr w:rsidR="00794DEA" w:rsidRPr="00794DEA" w:rsidTr="00607A36">
        <w:trPr>
          <w:trHeight w:val="252"/>
          <w:jc w:val="center"/>
        </w:trPr>
        <w:tc>
          <w:tcPr>
            <w:tcW w:w="2263" w:type="dxa"/>
            <w:vMerge w:val="restart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Освітні напрями</w:t>
            </w:r>
          </w:p>
        </w:tc>
        <w:tc>
          <w:tcPr>
            <w:tcW w:w="3541" w:type="dxa"/>
            <w:gridSpan w:val="4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Вересень 2020 року – 273 д</w:t>
            </w:r>
          </w:p>
        </w:tc>
        <w:tc>
          <w:tcPr>
            <w:tcW w:w="3740" w:type="dxa"/>
            <w:gridSpan w:val="4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Березень</w:t>
            </w:r>
            <w:r w:rsidRPr="00794DEA">
              <w:rPr>
                <w:b/>
                <w:lang w:val="uk-UA"/>
              </w:rPr>
              <w:t xml:space="preserve"> 2021 року – 245 дітей</w:t>
            </w:r>
          </w:p>
        </w:tc>
      </w:tr>
      <w:tr w:rsidR="00794DEA" w:rsidRPr="00794DEA" w:rsidTr="00607A36">
        <w:trPr>
          <w:trHeight w:val="288"/>
          <w:jc w:val="center"/>
        </w:trPr>
        <w:tc>
          <w:tcPr>
            <w:tcW w:w="2263" w:type="dxa"/>
            <w:vMerge/>
          </w:tcPr>
          <w:p w:rsidR="00794DEA" w:rsidRPr="00794DEA" w:rsidRDefault="00794DEA" w:rsidP="00607A36">
            <w:pPr>
              <w:rPr>
                <w:lang w:val="uk-UA"/>
              </w:rPr>
            </w:pP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В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Д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С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Н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В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Д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С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Н</w:t>
            </w:r>
          </w:p>
        </w:tc>
      </w:tr>
      <w:tr w:rsidR="00794DEA" w:rsidRPr="00794DEA" w:rsidTr="00607A36">
        <w:trPr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Особистість дитини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17,5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71,4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10,9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2,4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48,1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46,5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2,8</w:t>
            </w:r>
          </w:p>
        </w:tc>
      </w:tr>
      <w:tr w:rsidR="00794DEA" w:rsidRPr="00794DEA" w:rsidTr="00607A36">
        <w:trPr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Дитина в соціумі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20,4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57,8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21,5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2,0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43,2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51,4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3,2</w:t>
            </w:r>
          </w:p>
        </w:tc>
      </w:tr>
      <w:tr w:rsidR="00794DEA" w:rsidRPr="00794DEA" w:rsidTr="00607A36">
        <w:trPr>
          <w:trHeight w:val="188"/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Дитина в природному довкіллі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9,1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70,6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20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1,6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36,3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57,5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4,4</w:t>
            </w:r>
          </w:p>
        </w:tc>
      </w:tr>
      <w:tr w:rsidR="00794DEA" w:rsidRPr="00794DEA" w:rsidTr="00607A36">
        <w:trPr>
          <w:trHeight w:val="188"/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Дитина у світі мистецтва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color w:val="FF6600"/>
                <w:lang w:val="uk-UA"/>
              </w:rPr>
            </w:pPr>
            <w:r w:rsidRPr="00794DEA">
              <w:rPr>
                <w:lang w:val="uk-UA"/>
              </w:rPr>
              <w:t>1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8,3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70,3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20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3,6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31,8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58,7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5,7</w:t>
            </w:r>
          </w:p>
        </w:tc>
      </w:tr>
      <w:tr w:rsidR="00794DEA" w:rsidRPr="00794DEA" w:rsidTr="00607A36">
        <w:trPr>
          <w:trHeight w:val="188"/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Гра дитини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33,5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61,1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4,7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0,8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60,8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37,9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0,4</w:t>
            </w:r>
          </w:p>
        </w:tc>
      </w:tr>
      <w:tr w:rsidR="00794DEA" w:rsidRPr="00794DEA" w:rsidTr="00607A36">
        <w:trPr>
          <w:trHeight w:val="188"/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Дитина в сенсорно-пізнавальному просторі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12,4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63,3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24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3,2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44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50,6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5,7</w:t>
            </w:r>
          </w:p>
        </w:tc>
      </w:tr>
      <w:tr w:rsidR="00794DEA" w:rsidRPr="00794DEA" w:rsidTr="00607A36">
        <w:trPr>
          <w:trHeight w:val="188"/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Мовлення дитини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17,9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55,6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26,3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1,6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42,0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50,2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lang w:val="uk-UA"/>
              </w:rPr>
            </w:pPr>
            <w:r w:rsidRPr="00794DEA">
              <w:rPr>
                <w:lang w:val="uk-UA"/>
              </w:rPr>
              <w:t>6,1</w:t>
            </w:r>
          </w:p>
        </w:tc>
      </w:tr>
      <w:tr w:rsidR="00794DEA" w:rsidRPr="00794DEA" w:rsidTr="00607A36">
        <w:trPr>
          <w:jc w:val="center"/>
        </w:trPr>
        <w:tc>
          <w:tcPr>
            <w:tcW w:w="2263" w:type="dxa"/>
          </w:tcPr>
          <w:p w:rsidR="00794DEA" w:rsidRPr="00794DEA" w:rsidRDefault="00794DEA" w:rsidP="00607A36">
            <w:pPr>
              <w:rPr>
                <w:lang w:val="uk-UA"/>
              </w:rPr>
            </w:pPr>
            <w:r w:rsidRPr="00794DEA">
              <w:rPr>
                <w:lang w:val="uk-UA"/>
              </w:rPr>
              <w:t>Загальний рівень</w:t>
            </w:r>
          </w:p>
        </w:tc>
        <w:tc>
          <w:tcPr>
            <w:tcW w:w="739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0,1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17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64,5</w:t>
            </w:r>
          </w:p>
        </w:tc>
        <w:tc>
          <w:tcPr>
            <w:tcW w:w="934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18,4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2,1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43,6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50,3</w:t>
            </w:r>
          </w:p>
        </w:tc>
        <w:tc>
          <w:tcPr>
            <w:tcW w:w="935" w:type="dxa"/>
          </w:tcPr>
          <w:p w:rsidR="00794DEA" w:rsidRPr="00794DEA" w:rsidRDefault="00794DEA" w:rsidP="00607A36">
            <w:pPr>
              <w:jc w:val="center"/>
              <w:rPr>
                <w:b/>
                <w:lang w:val="uk-UA"/>
              </w:rPr>
            </w:pPr>
            <w:r w:rsidRPr="00794DEA">
              <w:rPr>
                <w:b/>
                <w:lang w:val="uk-UA"/>
              </w:rPr>
              <w:t>4</w:t>
            </w:r>
          </w:p>
        </w:tc>
      </w:tr>
    </w:tbl>
    <w:p w:rsidR="00794DEA" w:rsidRDefault="00794DEA" w:rsidP="00CE516F">
      <w:pPr>
        <w:ind w:firstLine="708"/>
        <w:jc w:val="both"/>
        <w:rPr>
          <w:lang w:val="uk-UA"/>
        </w:rPr>
      </w:pPr>
    </w:p>
    <w:p w:rsidR="0059118A" w:rsidRDefault="0059118A" w:rsidP="00064C98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Протягом березня-травня </w:t>
      </w:r>
      <w:r w:rsidR="000A535B">
        <w:rPr>
          <w:lang w:val="uk-UA"/>
        </w:rPr>
        <w:t xml:space="preserve">2021 року </w:t>
      </w:r>
      <w:r>
        <w:rPr>
          <w:lang w:val="uk-UA"/>
        </w:rPr>
        <w:t xml:space="preserve">практичний психолог </w:t>
      </w:r>
      <w:proofErr w:type="spellStart"/>
      <w:r>
        <w:rPr>
          <w:lang w:val="uk-UA"/>
        </w:rPr>
        <w:t>Ступіна</w:t>
      </w:r>
      <w:proofErr w:type="spellEnd"/>
      <w:r>
        <w:rPr>
          <w:lang w:val="uk-UA"/>
        </w:rPr>
        <w:t xml:space="preserve"> О.Г. вивчала рівень психологічної готовності старших дошкільників до навчання в школі</w:t>
      </w:r>
      <w:r w:rsidR="000A535B">
        <w:rPr>
          <w:lang w:val="uk-UA"/>
        </w:rPr>
        <w:t xml:space="preserve">. Було обстежено 72 дитини старшого дошкільного віку. За результатами психологічного обстеження 97% дітей функціонально, </w:t>
      </w:r>
      <w:proofErr w:type="spellStart"/>
      <w:r w:rsidR="000A535B">
        <w:rPr>
          <w:lang w:val="uk-UA"/>
        </w:rPr>
        <w:t>інтелектуально</w:t>
      </w:r>
      <w:proofErr w:type="spellEnd"/>
      <w:r w:rsidR="000A535B">
        <w:rPr>
          <w:lang w:val="uk-UA"/>
        </w:rPr>
        <w:t xml:space="preserve"> та соціально готові до навчання в школі, 83% - готові </w:t>
      </w:r>
      <w:proofErr w:type="spellStart"/>
      <w:r w:rsidR="000A535B">
        <w:rPr>
          <w:lang w:val="uk-UA"/>
        </w:rPr>
        <w:t>емоційно</w:t>
      </w:r>
      <w:proofErr w:type="spellEnd"/>
      <w:r w:rsidR="000A535B">
        <w:rPr>
          <w:lang w:val="uk-UA"/>
        </w:rPr>
        <w:t xml:space="preserve">. Батькам та вихователям надані практичні поради щодо формування психологічної готовності дитини до шкільного навчання. </w:t>
      </w:r>
    </w:p>
    <w:p w:rsidR="00CE516F" w:rsidRDefault="00CE516F" w:rsidP="00064C98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З </w:t>
      </w:r>
      <w:r w:rsidRPr="000A535B">
        <w:rPr>
          <w:lang w:val="uk-UA"/>
        </w:rPr>
        <w:t>метою запобігання виникнення надзвичайних подій, учасн</w:t>
      </w:r>
      <w:r w:rsidR="00064C98" w:rsidRPr="000A535B">
        <w:rPr>
          <w:lang w:val="uk-UA"/>
        </w:rPr>
        <w:t>иками яких є діти, вихованці середніх та старших груп</w:t>
      </w:r>
      <w:r>
        <w:rPr>
          <w:lang w:val="uk-UA"/>
        </w:rPr>
        <w:t xml:space="preserve"> брали активну участь 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в рамках</w:t>
      </w:r>
      <w:r>
        <w:rPr>
          <w:lang w:val="uk-UA"/>
        </w:rPr>
        <w:t xml:space="preserve"> </w:t>
      </w:r>
      <w:proofErr w:type="spellStart"/>
      <w:r>
        <w:t>Місячника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у закладах </w:t>
      </w:r>
      <w:proofErr w:type="spellStart"/>
      <w:r>
        <w:t>освіти</w:t>
      </w:r>
      <w:proofErr w:type="spellEnd"/>
      <w:r>
        <w:rPr>
          <w:lang w:val="uk-UA"/>
        </w:rPr>
        <w:t xml:space="preserve">.  </w:t>
      </w:r>
    </w:p>
    <w:p w:rsidR="00064C98" w:rsidRDefault="00CE516F" w:rsidP="006E2B80">
      <w:pPr>
        <w:pStyle w:val="Default"/>
        <w:jc w:val="both"/>
        <w:rPr>
          <w:iCs/>
          <w:color w:val="auto"/>
        </w:rPr>
      </w:pPr>
      <w:r>
        <w:rPr>
          <w:rStyle w:val="a5"/>
          <w:color w:val="222222"/>
          <w:bdr w:val="none" w:sz="0" w:space="0" w:color="auto" w:frame="1"/>
          <w:lang w:eastAsia="ru-RU"/>
        </w:rPr>
        <w:tab/>
      </w:r>
      <w:r w:rsidR="00064C98" w:rsidRPr="00064C98">
        <w:rPr>
          <w:rStyle w:val="a5"/>
          <w:b w:val="0"/>
          <w:color w:val="222222"/>
          <w:bdr w:val="none" w:sz="0" w:space="0" w:color="auto" w:frame="1"/>
          <w:lang w:eastAsia="ru-RU"/>
        </w:rPr>
        <w:t xml:space="preserve">Вихователі </w:t>
      </w:r>
      <w:proofErr w:type="spellStart"/>
      <w:r w:rsidR="00064C98" w:rsidRPr="00064C98">
        <w:rPr>
          <w:rStyle w:val="a5"/>
          <w:b w:val="0"/>
          <w:color w:val="222222"/>
          <w:bdr w:val="none" w:sz="0" w:space="0" w:color="auto" w:frame="1"/>
          <w:lang w:eastAsia="ru-RU"/>
        </w:rPr>
        <w:t>Окуненко</w:t>
      </w:r>
      <w:proofErr w:type="spellEnd"/>
      <w:r w:rsidR="00064C98" w:rsidRPr="00064C98">
        <w:rPr>
          <w:rStyle w:val="a5"/>
          <w:b w:val="0"/>
          <w:color w:val="222222"/>
          <w:bdr w:val="none" w:sz="0" w:space="0" w:color="auto" w:frame="1"/>
          <w:lang w:eastAsia="ru-RU"/>
        </w:rPr>
        <w:t xml:space="preserve"> С.В. та </w:t>
      </w:r>
      <w:r w:rsidR="00064C98">
        <w:rPr>
          <w:rStyle w:val="a5"/>
          <w:b w:val="0"/>
          <w:color w:val="222222"/>
          <w:bdr w:val="none" w:sz="0" w:space="0" w:color="auto" w:frame="1"/>
          <w:lang w:eastAsia="ru-RU"/>
        </w:rPr>
        <w:t xml:space="preserve">Костенко Н.В. брали участь </w:t>
      </w:r>
      <w:r w:rsidR="006E2B80">
        <w:rPr>
          <w:rStyle w:val="a5"/>
          <w:b w:val="0"/>
          <w:color w:val="222222"/>
          <w:bdr w:val="none" w:sz="0" w:space="0" w:color="auto" w:frame="1"/>
          <w:lang w:eastAsia="ru-RU"/>
        </w:rPr>
        <w:t xml:space="preserve">в районному етапі фестивалю </w:t>
      </w:r>
      <w:r w:rsidR="00064C98" w:rsidRPr="006E2B80">
        <w:t xml:space="preserve">«Технологічний парк художньо-педагогічних ідей» у номінації </w:t>
      </w:r>
      <w:r w:rsidR="00064C98" w:rsidRPr="006E2B80">
        <w:rPr>
          <w:b/>
          <w:iCs/>
          <w:color w:val="auto"/>
        </w:rPr>
        <w:t xml:space="preserve"> </w:t>
      </w:r>
      <w:r w:rsidR="00064C98" w:rsidRPr="006E2B80">
        <w:rPr>
          <w:iCs/>
          <w:color w:val="auto"/>
        </w:rPr>
        <w:t>«Створення художнього образу нетрадиційними засобами»</w:t>
      </w:r>
      <w:r w:rsidR="006E2B80">
        <w:rPr>
          <w:iCs/>
          <w:color w:val="auto"/>
        </w:rPr>
        <w:t xml:space="preserve"> та посіли 1 місце.</w:t>
      </w:r>
    </w:p>
    <w:p w:rsidR="006E2B80" w:rsidRPr="006E2B80" w:rsidRDefault="006E2B80" w:rsidP="006E2B80">
      <w:pPr>
        <w:pStyle w:val="Default"/>
        <w:jc w:val="both"/>
      </w:pPr>
      <w:r>
        <w:rPr>
          <w:iCs/>
          <w:color w:val="auto"/>
        </w:rPr>
        <w:tab/>
        <w:t>Вихователі та дошкільник</w:t>
      </w:r>
      <w:r w:rsidR="00365079">
        <w:rPr>
          <w:iCs/>
          <w:color w:val="auto"/>
        </w:rPr>
        <w:t>и середніх та старших груп стали активними учасниками</w:t>
      </w:r>
      <w:r w:rsidR="009428E7">
        <w:rPr>
          <w:iCs/>
          <w:color w:val="auto"/>
        </w:rPr>
        <w:t xml:space="preserve"> </w:t>
      </w:r>
      <w:r>
        <w:rPr>
          <w:iCs/>
          <w:color w:val="auto"/>
        </w:rPr>
        <w:t xml:space="preserve"> заняття доброти,  метою якого було </w:t>
      </w:r>
      <w:r w:rsidRPr="006E2B80">
        <w:rPr>
          <w:rFonts w:eastAsia="Times New Roman"/>
          <w:bCs/>
          <w:color w:val="222222"/>
          <w:lang w:eastAsia="ru-RU"/>
        </w:rPr>
        <w:t>виховання гуманного та відповідального ставлення до тварин</w:t>
      </w:r>
      <w:r>
        <w:rPr>
          <w:rFonts w:eastAsia="Times New Roman"/>
          <w:bCs/>
          <w:color w:val="222222"/>
          <w:lang w:eastAsia="ru-RU"/>
        </w:rPr>
        <w:t>.</w:t>
      </w:r>
    </w:p>
    <w:p w:rsidR="00CE516F" w:rsidRPr="006E2B80" w:rsidRDefault="006E2B80" w:rsidP="006E2B80">
      <w:pPr>
        <w:shd w:val="clear" w:color="auto" w:fill="FFFFFF"/>
        <w:ind w:firstLine="708"/>
        <w:jc w:val="both"/>
        <w:rPr>
          <w:bCs/>
          <w:color w:val="222222"/>
          <w:lang w:val="uk-UA"/>
        </w:rPr>
      </w:pPr>
      <w:r>
        <w:rPr>
          <w:lang w:val="uk-UA"/>
        </w:rPr>
        <w:t xml:space="preserve">Разом з батьками заклад  брав </w:t>
      </w:r>
      <w:r w:rsidRPr="006E2B80">
        <w:rPr>
          <w:bCs/>
          <w:color w:val="222222"/>
          <w:lang w:val="uk-UA"/>
        </w:rPr>
        <w:t>участь у  VІ Всеукраїнськ</w:t>
      </w:r>
      <w:r>
        <w:rPr>
          <w:bCs/>
          <w:color w:val="222222"/>
          <w:lang w:val="uk-UA"/>
        </w:rPr>
        <w:t xml:space="preserve">ій </w:t>
      </w:r>
      <w:proofErr w:type="spellStart"/>
      <w:r>
        <w:rPr>
          <w:bCs/>
          <w:color w:val="222222"/>
          <w:lang w:val="uk-UA"/>
        </w:rPr>
        <w:t>акціі</w:t>
      </w:r>
      <w:proofErr w:type="spellEnd"/>
      <w:r>
        <w:rPr>
          <w:bCs/>
          <w:color w:val="222222"/>
          <w:lang w:val="uk-UA"/>
        </w:rPr>
        <w:t xml:space="preserve"> «</w:t>
      </w:r>
      <w:proofErr w:type="spellStart"/>
      <w:r>
        <w:rPr>
          <w:bCs/>
          <w:color w:val="222222"/>
          <w:lang w:val="uk-UA"/>
        </w:rPr>
        <w:t>Happy</w:t>
      </w:r>
      <w:proofErr w:type="spellEnd"/>
      <w:r>
        <w:rPr>
          <w:bCs/>
          <w:color w:val="222222"/>
          <w:lang w:val="uk-UA"/>
        </w:rPr>
        <w:t xml:space="preserve"> </w:t>
      </w:r>
      <w:proofErr w:type="spellStart"/>
      <w:r>
        <w:rPr>
          <w:bCs/>
          <w:color w:val="222222"/>
          <w:lang w:val="uk-UA"/>
        </w:rPr>
        <w:t>Мяу</w:t>
      </w:r>
      <w:proofErr w:type="spellEnd"/>
      <w:r>
        <w:rPr>
          <w:bCs/>
          <w:color w:val="222222"/>
          <w:lang w:val="uk-UA"/>
        </w:rPr>
        <w:t xml:space="preserve"> для </w:t>
      </w:r>
      <w:proofErr w:type="spellStart"/>
      <w:r>
        <w:rPr>
          <w:bCs/>
          <w:color w:val="222222"/>
          <w:lang w:val="uk-UA"/>
        </w:rPr>
        <w:t>Мурчика</w:t>
      </w:r>
      <w:proofErr w:type="spellEnd"/>
      <w:r>
        <w:rPr>
          <w:bCs/>
          <w:color w:val="222222"/>
          <w:lang w:val="uk-UA"/>
        </w:rPr>
        <w:t>»</w:t>
      </w:r>
      <w:r w:rsidRPr="006E2B80">
        <w:rPr>
          <w:bCs/>
          <w:color w:val="222222"/>
          <w:lang w:val="uk-UA"/>
        </w:rPr>
        <w:t xml:space="preserve"> </w:t>
      </w:r>
      <w:r>
        <w:rPr>
          <w:bCs/>
          <w:color w:val="222222"/>
          <w:lang w:val="uk-UA"/>
        </w:rPr>
        <w:t xml:space="preserve">. </w:t>
      </w:r>
      <w:proofErr w:type="spellStart"/>
      <w:r w:rsidRPr="006E2B80">
        <w:t>Було</w:t>
      </w:r>
      <w:proofErr w:type="spellEnd"/>
      <w:r w:rsidRPr="006E2B80">
        <w:t xml:space="preserve"> </w:t>
      </w:r>
      <w:proofErr w:type="spellStart"/>
      <w:r w:rsidRPr="006E2B80">
        <w:t>зібрано</w:t>
      </w:r>
      <w:proofErr w:type="spellEnd"/>
      <w:r w:rsidRPr="006E2B80">
        <w:t xml:space="preserve"> </w:t>
      </w:r>
      <w:proofErr w:type="gramStart"/>
      <w:r w:rsidRPr="006E2B80">
        <w:t xml:space="preserve">та  </w:t>
      </w:r>
      <w:proofErr w:type="spellStart"/>
      <w:r w:rsidRPr="006E2B80">
        <w:t>відправлено</w:t>
      </w:r>
      <w:proofErr w:type="spellEnd"/>
      <w:proofErr w:type="gramEnd"/>
      <w:r w:rsidRPr="006E2B80">
        <w:t xml:space="preserve"> до ГО "ПО </w:t>
      </w:r>
      <w:proofErr w:type="spellStart"/>
      <w:r w:rsidRPr="006E2B80">
        <w:t>захисту</w:t>
      </w:r>
      <w:proofErr w:type="spellEnd"/>
      <w:r w:rsidRPr="006E2B80">
        <w:t xml:space="preserve"> прав </w:t>
      </w:r>
      <w:proofErr w:type="spellStart"/>
      <w:r w:rsidRPr="006E2B80">
        <w:t>тварин</w:t>
      </w:r>
      <w:proofErr w:type="spellEnd"/>
      <w:r w:rsidRPr="006E2B80">
        <w:t xml:space="preserve"> "Дай лапу, </w:t>
      </w:r>
      <w:proofErr w:type="spellStart"/>
      <w:r w:rsidRPr="006E2B80">
        <w:t>друже</w:t>
      </w:r>
      <w:proofErr w:type="spellEnd"/>
      <w:r w:rsidRPr="006E2B80">
        <w:t>"</w:t>
      </w:r>
      <w:r w:rsidRPr="006E2B80">
        <w:rPr>
          <w:lang w:val="uk-UA"/>
        </w:rPr>
        <w:t xml:space="preserve">  110 кг сухого  корму, крупи, консервів, а також ковдри, пледи і </w:t>
      </w:r>
      <w:proofErr w:type="spellStart"/>
      <w:r w:rsidRPr="006E2B80">
        <w:rPr>
          <w:lang w:val="uk-UA"/>
        </w:rPr>
        <w:t>т.і</w:t>
      </w:r>
      <w:proofErr w:type="spellEnd"/>
      <w:r w:rsidRPr="006E2B80">
        <w:rPr>
          <w:lang w:val="uk-UA"/>
        </w:rPr>
        <w:t xml:space="preserve">. </w:t>
      </w:r>
    </w:p>
    <w:p w:rsidR="00CE516F" w:rsidRDefault="00CE516F" w:rsidP="00794DEA">
      <w:pPr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CE516F" w:rsidRDefault="00CE516F" w:rsidP="00CE516F">
      <w:pPr>
        <w:jc w:val="both"/>
        <w:rPr>
          <w:b/>
          <w:lang w:val="uk-UA"/>
        </w:rPr>
      </w:pPr>
    </w:p>
    <w:p w:rsidR="00CE516F" w:rsidRDefault="00CE516F" w:rsidP="00CE5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Матеріально-технічне забезпечення ДНЗ </w:t>
      </w:r>
    </w:p>
    <w:p w:rsidR="00CE516F" w:rsidRDefault="00CE516F" w:rsidP="00CE516F">
      <w:pPr>
        <w:snapToGrid w:val="0"/>
        <w:rPr>
          <w:lang w:val="uk-UA"/>
        </w:rPr>
      </w:pPr>
    </w:p>
    <w:p w:rsidR="00CE516F" w:rsidRDefault="00CE516F" w:rsidP="00CE516F">
      <w:pPr>
        <w:tabs>
          <w:tab w:val="left" w:pos="3192"/>
        </w:tabs>
        <w:jc w:val="both"/>
        <w:rPr>
          <w:color w:val="000000"/>
          <w:kern w:val="22"/>
          <w:lang w:val="uk-UA"/>
        </w:rPr>
      </w:pPr>
      <w:r>
        <w:rPr>
          <w:lang w:val="uk-UA"/>
        </w:rPr>
        <w:t xml:space="preserve">         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типову</w:t>
      </w:r>
      <w:proofErr w:type="spellEnd"/>
      <w:r>
        <w:t xml:space="preserve"> </w:t>
      </w:r>
      <w:proofErr w:type="spellStart"/>
      <w:r>
        <w:t>споруду</w:t>
      </w:r>
      <w:proofErr w:type="spellEnd"/>
      <w:r>
        <w:t xml:space="preserve">, яка </w:t>
      </w:r>
      <w:proofErr w:type="spellStart"/>
      <w:r>
        <w:t>здана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r w:rsidR="009428E7">
        <w:t xml:space="preserve">в 1990 </w:t>
      </w:r>
      <w:proofErr w:type="spellStart"/>
      <w:r w:rsidR="009428E7">
        <w:t>році</w:t>
      </w:r>
      <w:proofErr w:type="spellEnd"/>
      <w:r w:rsidR="009428E7">
        <w:t xml:space="preserve"> і </w:t>
      </w:r>
      <w:proofErr w:type="spellStart"/>
      <w:r w:rsidR="009428E7">
        <w:t>розрахована</w:t>
      </w:r>
      <w:proofErr w:type="spellEnd"/>
      <w:r w:rsidR="009428E7">
        <w:t xml:space="preserve"> на 330</w:t>
      </w:r>
      <w:r>
        <w:t xml:space="preserve"> </w:t>
      </w:r>
      <w:proofErr w:type="spellStart"/>
      <w:r>
        <w:t>місць</w:t>
      </w:r>
      <w:proofErr w:type="spellEnd"/>
      <w:r>
        <w:t xml:space="preserve">, 14 </w:t>
      </w:r>
      <w:proofErr w:type="spellStart"/>
      <w:r>
        <w:t>груп</w:t>
      </w:r>
      <w:proofErr w:type="spellEnd"/>
      <w:r>
        <w:t xml:space="preserve">.  </w:t>
      </w:r>
      <w:r>
        <w:rPr>
          <w:color w:val="000000"/>
          <w:kern w:val="22"/>
          <w:lang w:val="uk-UA"/>
        </w:rPr>
        <w:t>До складу групових осередків входять: приймальня, ігрова, спальня, туалет, буфетна.</w:t>
      </w:r>
      <w:r>
        <w:rPr>
          <w:lang w:val="uk-UA"/>
        </w:rPr>
        <w:t xml:space="preserve"> В групових приміщеннях розміщені столи, стільці для дітей, шафи для зберігання іграшок, будівельних матеріалів, полички для книг, куточки природи. Дитячі меблі міцні, стійкі, без гострих кутів, відповідають вимогам ТБ. В </w:t>
      </w:r>
      <w:r>
        <w:rPr>
          <w:lang w:val="uk-UA"/>
        </w:rPr>
        <w:lastRenderedPageBreak/>
        <w:t xml:space="preserve">роздягальні вздовж стін розміщені шафи для верхнього дитячого одягу, дзеркало та лави. </w:t>
      </w:r>
      <w:r>
        <w:rPr>
          <w:color w:val="000000"/>
          <w:kern w:val="22"/>
          <w:lang w:val="uk-UA"/>
        </w:rPr>
        <w:t xml:space="preserve"> Усі приміщення пов’язані між собою та мають аварійні виходи на вулицю. Вони використовуються для проведення щоденної  освітньої   роботи з дошкільниками відповідно до чинних програм, розкладу занять та режиму роботи закладу, організованої та вільної ігрової діяльності дітей, для організації харчування та денного відпочинку, для співпраці з батьками або особами, які їх замінюють. </w:t>
      </w:r>
    </w:p>
    <w:p w:rsidR="00CE516F" w:rsidRDefault="00CE516F" w:rsidP="00CE516F">
      <w:pPr>
        <w:pStyle w:val="Default"/>
        <w:ind w:firstLine="708"/>
        <w:jc w:val="both"/>
      </w:pPr>
      <w:r>
        <w:t xml:space="preserve">Всі приміщення використовуються раціонально.  Працює музична, спортивна зала, обладнано методичний та психологічний кабінет. Створено умови для медичного обслуговування здобувачів дошкільної освіти  – обладнано медичний кабінет, ізолятор.  </w:t>
      </w:r>
    </w:p>
    <w:p w:rsidR="00CE516F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 xml:space="preserve">Питання матеріального забезпечення сплановано в річному плані роботи закладу в розділі «Адміністративно – господарська діяльність».   </w:t>
      </w:r>
    </w:p>
    <w:p w:rsidR="00CE516F" w:rsidRDefault="00CE516F" w:rsidP="00CE516F">
      <w:pPr>
        <w:jc w:val="both"/>
        <w:rPr>
          <w:b/>
          <w:lang w:val="uk-UA"/>
        </w:rPr>
      </w:pPr>
      <w:r>
        <w:rPr>
          <w:lang w:val="uk-UA"/>
        </w:rPr>
        <w:t xml:space="preserve">          Будівля дошкільного закладу знаходиться далеко від проїзної частини, має металевий паркан, зручні </w:t>
      </w:r>
      <w:proofErr w:type="spellStart"/>
      <w:r>
        <w:rPr>
          <w:lang w:val="uk-UA"/>
        </w:rPr>
        <w:t>під’їздні</w:t>
      </w:r>
      <w:proofErr w:type="spellEnd"/>
      <w:r>
        <w:rPr>
          <w:lang w:val="uk-UA"/>
        </w:rPr>
        <w:t xml:space="preserve"> шляхи, по периметру території  захищена зеленою зоною. Приміщення  знаходиться в належному стані, постійно проводяться роботи щодо його безпечного утримання.  </w:t>
      </w:r>
      <w:r>
        <w:rPr>
          <w:b/>
          <w:lang w:val="uk-UA"/>
        </w:rPr>
        <w:t xml:space="preserve"> </w:t>
      </w: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Адміністрація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приділяє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озелененню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середовища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вихованців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вулиці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516F" w:rsidRDefault="000C70CB" w:rsidP="00CE516F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розташовані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клумби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газони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дерева і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кущі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дослідні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Доцільно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розташовані</w:t>
      </w:r>
      <w:proofErr w:type="spellEnd"/>
      <w:proofErr w:type="gram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зелені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насадження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як на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закладу, так і на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групових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ділянках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Квітники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постійно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оновлюються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силами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щорічно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обрізка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кущів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вирубка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сухих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гілок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516F" w:rsidRDefault="00CE516F" w:rsidP="00CE51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розташоване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овочесховищ</w:t>
      </w:r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зберігання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свіжих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фруктів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овочів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соків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санітарно-гігієнічним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упорядковано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витримуються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 Асфальтне покриття на тер</w:t>
      </w:r>
      <w:r w:rsidR="009428E7">
        <w:rPr>
          <w:lang w:val="uk-UA"/>
        </w:rPr>
        <w:t>иторії закладу потребує оновлення</w:t>
      </w:r>
      <w:r>
        <w:rPr>
          <w:lang w:val="uk-UA"/>
        </w:rPr>
        <w:t xml:space="preserve">.  </w:t>
      </w:r>
    </w:p>
    <w:p w:rsidR="00CE516F" w:rsidRDefault="00CE516F" w:rsidP="00CE516F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 Кожна група має ізольований ігровий майданчик з тіньовими навісами</w:t>
      </w:r>
      <w:r w:rsidR="000C70CB">
        <w:rPr>
          <w:b/>
          <w:lang w:val="uk-UA"/>
        </w:rPr>
        <w:t xml:space="preserve">. </w:t>
      </w:r>
      <w:r>
        <w:rPr>
          <w:lang w:val="uk-UA"/>
        </w:rPr>
        <w:t xml:space="preserve">Всі  павільйони утримуються в безаварійному  стані.  </w:t>
      </w:r>
    </w:p>
    <w:p w:rsidR="00CE516F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>Для проведення освітньої роботи під час літнього оздоровлення вихованців кожний ігровий майданчик укомплектований столами і лавами.</w:t>
      </w:r>
    </w:p>
    <w:p w:rsidR="009428E7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>На території закладу розміщено 2 спортивних майданчика.  Постійно проводиться робота щодо його фарбування  та  збе</w:t>
      </w:r>
      <w:r w:rsidR="000C70CB">
        <w:rPr>
          <w:lang w:val="uk-UA"/>
        </w:rPr>
        <w:t>реження спортивного обладнання.</w:t>
      </w:r>
    </w:p>
    <w:p w:rsidR="00CE516F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 xml:space="preserve">Ігрові майданчики </w:t>
      </w:r>
      <w:r w:rsidR="000C70CB">
        <w:rPr>
          <w:lang w:val="uk-UA"/>
        </w:rPr>
        <w:t xml:space="preserve">кожної групи також забезпечені </w:t>
      </w:r>
      <w:r>
        <w:rPr>
          <w:lang w:val="uk-UA"/>
        </w:rPr>
        <w:t>ігровим та спортивним обладнанням відповідно віку дітей для забезпечення рухової активності</w:t>
      </w:r>
      <w:r w:rsidR="000C70CB">
        <w:rPr>
          <w:lang w:val="uk-UA"/>
        </w:rPr>
        <w:t xml:space="preserve"> на прогулянці.  Обладнання на </w:t>
      </w:r>
      <w:r>
        <w:rPr>
          <w:lang w:val="uk-UA"/>
        </w:rPr>
        <w:t>групових ділянках  та спортивному майданчику розміщено доцільно,  надійно укріплено, відповідає ростовим показникам дітей та безпечне для використання.</w:t>
      </w:r>
    </w:p>
    <w:p w:rsidR="00CE516F" w:rsidRDefault="000C70CB" w:rsidP="00CE516F">
      <w:pPr>
        <w:ind w:firstLine="720"/>
        <w:jc w:val="both"/>
        <w:rPr>
          <w:bCs/>
          <w:lang w:val="uk-UA"/>
        </w:rPr>
      </w:pPr>
      <w:r>
        <w:rPr>
          <w:lang w:val="uk-UA"/>
        </w:rPr>
        <w:t xml:space="preserve">Під керівництвом директора в </w:t>
      </w:r>
      <w:r w:rsidR="00CE516F">
        <w:rPr>
          <w:lang w:val="uk-UA"/>
        </w:rPr>
        <w:t xml:space="preserve">дошкільному закладі  створюються належні умови для фізичного, психічного розвитку дітей, їх виховання та навчання.  </w:t>
      </w:r>
    </w:p>
    <w:p w:rsidR="00CE516F" w:rsidRDefault="00CE516F" w:rsidP="00CE516F">
      <w:pPr>
        <w:ind w:firstLine="720"/>
        <w:jc w:val="both"/>
        <w:rPr>
          <w:lang w:val="uk-UA"/>
        </w:rPr>
      </w:pPr>
      <w:r>
        <w:rPr>
          <w:bCs/>
          <w:lang w:val="uk-UA"/>
        </w:rPr>
        <w:t>Всі групові кімнати та коридори  естетично оформлені, інтер’єр приміщень дібрано з урахуванням  сучасного дизайну, все обладнання та меблі розташовані зручно та доцільно.</w:t>
      </w:r>
      <w:r>
        <w:rPr>
          <w:lang w:val="uk-UA"/>
        </w:rPr>
        <w:t xml:space="preserve"> Всі кабінети забезпечені  обладнанням та укомплектовані згідно вимог. </w:t>
      </w:r>
    </w:p>
    <w:p w:rsidR="00CE516F" w:rsidRDefault="00CE516F" w:rsidP="00CE516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Групи, які розташовані на першому поверсі ДНЗ мають ізольовані входи, що дає змогу забезпечувати  якісне проведення протиепідемічних заходів в період карантину, постійно дотримуватися виконання санітарно-гігієнічних вимог.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дошкільному закладі постійно проводиться робота щодо підтримки матеріально-технічної бази закладу, системи водопостачання, теплопостачання, каналізації, сантехнічного обладнання  в режимі безперебійного функціонування, утримання всіх приміщень у відповідності з санітарно-гігієнічними, педагогічними та естетичними нормами. Заклад  постійно забезпечено гарячою водою.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Харчоблок   знаходиться в належному  стані,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проведено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капітальний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ремонт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цехів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готової продукції та овочевого, в робочому стані технологічне обладнання.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Постійно залишаються на контролі його ремонт та поновлення.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цілому  технологічне обладнання в дошкільному закладі  працює,  підтримується  його використання  в безперебійному режимі. 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Знач</w:t>
      </w:r>
      <w:r w:rsidR="009428E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 увага приділяється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оновленню  інтер’єру в закладі, всі заплановані ремонтні роботи в групах та інших приміщеннях закладу проводяться ґрунтовно, з використанням сучасних матеріалів та сучасного дизайну</w:t>
      </w:r>
      <w:r w:rsidR="009428E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групові кімнати оснащені відповідно віку дітей,  створено  розвиваюче середовище, належні умови щодо утримання дітей.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Протягом останніх   років проведено ремонт груп, кожна група має естетичний вигляд, індивідуальний сучасний інтер’єр.  Поновлені дитячі столи, стільці, шафи для роздягання, лави в роздягальнях, вішалки для рушників, шафи для миючих засобів.  Дані меблі  зручні у використанні, мають сучасний дизайн.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 інформаційного забезпечення в дошкільному навчальному закладі  придбано 8 комп’ютерів  та 8 пр</w:t>
      </w:r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интерів,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>множувальна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техніка.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Групи ДНЗ укомплектовані телевізорами, DVD-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плеєрами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 музичними центрами, магнітофонами, що дає  змогу ілюструвати та забезпечити наочність на заняттях на рівні сучасних вимог.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групи мають естетичний вигляд, в них створені комфортні  умови для  перебування дітей протягом дня, розвитку здібностей та нахилів, для забезпечення рухової діяльності.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Групи постійно поповнюються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розвиваючими іграми та іграшками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дидактичними посібниками,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які  сприяють  розвитку пізнавальної сфери,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методичною літературою.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Ігрове та навчальне обладнання зручно розташоване, доступне для вихованців,  спонукає дітей до елементарних дій  з ним, сприяє  розвитку пізнавальної сфери.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кожній групі організовані куточки  для розвитку інтелектуальної діяльності, дрібної моторики рук, самостійної художньої, предметно-практичної діяльності,  наявність яких </w:t>
      </w:r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сприяє розвитку кожної дитини.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куточки обладнані необхідним матеріалом для розвитку вихованців згідно віковим особливостям. </w:t>
      </w:r>
    </w:p>
    <w:p w:rsidR="00CE516F" w:rsidRDefault="00CE516F" w:rsidP="00CE516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Створені умови для дослідницької, трудової діяльності (куточки природи, куточки для чергування тощо), розвитку сюжетно-рольових ігор. Також організовано осередки для ознайомлення вихованців з національними традиціями українського народу.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Таке середовище в групах  сприяє розвитку пізнавальних здібностей дітей, активній самостійній  діяльності, набуттю практичного досвіду.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bCs/>
        </w:rPr>
        <w:t xml:space="preserve">Створено </w:t>
      </w:r>
      <w:proofErr w:type="spellStart"/>
      <w:r>
        <w:rPr>
          <w:bCs/>
        </w:rPr>
        <w:t>умови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музичного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виховання</w:t>
      </w:r>
      <w:proofErr w:type="spellEnd"/>
      <w:r>
        <w:rPr>
          <w:bCs/>
        </w:rPr>
        <w:t xml:space="preserve">. </w:t>
      </w:r>
      <w:r>
        <w:rPr>
          <w:bCs/>
          <w:kern w:val="22"/>
          <w:lang w:val="uk-UA"/>
        </w:rPr>
        <w:t>Музична зала</w:t>
      </w:r>
      <w:r>
        <w:rPr>
          <w:color w:val="000000"/>
          <w:kern w:val="22"/>
          <w:lang w:val="uk-UA"/>
        </w:rPr>
        <w:t xml:space="preserve"> використовується для проведення щоденних занять, свят та розваг, дозвілля з музичного виховання відповідно з розкладом занять та планом роботи закладу.</w:t>
      </w:r>
      <w:r>
        <w:rPr>
          <w:lang w:val="uk-UA"/>
        </w:rPr>
        <w:t xml:space="preserve"> Музична зала забезпечена музичними інструментами, необхідними меблями, дидактичними посібниками та музично-дидактичними іграми у відповідності до</w:t>
      </w:r>
      <w:r>
        <w:rPr>
          <w:bCs/>
          <w:lang w:val="uk-UA"/>
        </w:rPr>
        <w:t xml:space="preserve"> Примірного переліку ігрового та навчально-дидактичного обладнання для закладів дошкільної освіти.</w:t>
      </w:r>
      <w:r>
        <w:rPr>
          <w:lang w:val="uk-UA"/>
        </w:rPr>
        <w:t xml:space="preserve"> В залі є фортепіано,  акордеон, музичний центр, набір </w:t>
      </w:r>
      <w:r>
        <w:rPr>
          <w:lang w:val="en-US"/>
        </w:rPr>
        <w:t>CD</w:t>
      </w:r>
      <w:r>
        <w:rPr>
          <w:lang w:val="uk-UA"/>
        </w:rPr>
        <w:t>-дисків, касети  із записами класичної та сучасної музики</w:t>
      </w:r>
    </w:p>
    <w:p w:rsidR="00CE516F" w:rsidRDefault="00CE516F" w:rsidP="00CE516F">
      <w:pPr>
        <w:ind w:firstLine="708"/>
        <w:jc w:val="both"/>
        <w:rPr>
          <w:color w:val="000000"/>
          <w:kern w:val="22"/>
          <w:lang w:val="uk-UA"/>
        </w:rPr>
      </w:pPr>
      <w:r>
        <w:rPr>
          <w:lang w:val="uk-UA"/>
        </w:rPr>
        <w:t xml:space="preserve">Гармонійному розвитку дітей сприяє створення адміністрацією ДНЗ  необхідних умов для організації фізкультурно-оздоровчої роботи з дітьми. </w:t>
      </w:r>
      <w:r>
        <w:rPr>
          <w:bCs/>
          <w:kern w:val="22"/>
          <w:lang w:val="uk-UA"/>
        </w:rPr>
        <w:t>Фізкультурна зала</w:t>
      </w:r>
      <w:r>
        <w:rPr>
          <w:color w:val="000000"/>
          <w:kern w:val="22"/>
          <w:lang w:val="uk-UA"/>
        </w:rPr>
        <w:t xml:space="preserve"> використовується для проведення щоденних занять з фізичного виховання, свят, розваг, Днів здоров'я, ранкової гімнастики тощо відповідно із розкладом занять та планом роботи закладу.</w:t>
      </w:r>
    </w:p>
    <w:p w:rsidR="009428E7" w:rsidRDefault="00CE516F" w:rsidP="00CE516F">
      <w:pPr>
        <w:ind w:firstLine="720"/>
        <w:jc w:val="both"/>
      </w:pPr>
      <w:r>
        <w:rPr>
          <w:lang w:val="uk-UA"/>
        </w:rPr>
        <w:t>Спор</w:t>
      </w:r>
      <w:r w:rsidR="009428E7">
        <w:rPr>
          <w:lang w:val="uk-UA"/>
        </w:rPr>
        <w:t>тивна зала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оснащена </w:t>
      </w:r>
      <w:r>
        <w:rPr>
          <w:lang w:val="uk-UA"/>
        </w:rPr>
        <w:t xml:space="preserve">необхідним спортивним обладнанням: гімнастичні стінки; атрибути для виконання загальнорозвиваючих вправ (м’ячі, скакалки, гімнастичні палки, </w:t>
      </w:r>
      <w:r>
        <w:rPr>
          <w:lang w:val="uk-UA"/>
        </w:rPr>
        <w:lastRenderedPageBreak/>
        <w:t>гантелі та кеглі); обладнання для розвитку основних рухів (гімнастичні лави, драбини, ребристі дошки, мати, канати, дуги, баскетбольні щити, тощо); виготовлене власноруч нестандартне обладнання для перестрибування, доріжки д</w:t>
      </w:r>
      <w:r w:rsidR="000C70CB">
        <w:rPr>
          <w:lang w:val="uk-UA"/>
        </w:rPr>
        <w:t>ля профілактики плоскостопості)</w:t>
      </w:r>
      <w:r>
        <w:rPr>
          <w:lang w:val="uk-UA"/>
        </w:rPr>
        <w:t>. Фізкультурне обладнання відповідає гігієнічним, естетичним вимогам та анатомо-фізіологічним особливостям дітей різних вікових груп.</w:t>
      </w:r>
      <w:r>
        <w:t xml:space="preserve"> </w:t>
      </w:r>
    </w:p>
    <w:p w:rsidR="00CE516F" w:rsidRDefault="00CE516F" w:rsidP="00CE516F">
      <w:pPr>
        <w:ind w:firstLine="720"/>
        <w:jc w:val="both"/>
        <w:rPr>
          <w:lang w:val="uk-UA"/>
        </w:rPr>
      </w:pPr>
      <w:proofErr w:type="spellStart"/>
      <w:r>
        <w:t>Спортивне</w:t>
      </w:r>
      <w:proofErr w:type="spellEnd"/>
      <w:r>
        <w:t xml:space="preserve"> та </w:t>
      </w:r>
      <w:proofErr w:type="spellStart"/>
      <w:r>
        <w:t>ігрове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в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оновлюється</w:t>
      </w:r>
      <w:proofErr w:type="spellEnd"/>
      <w:r>
        <w:t xml:space="preserve">, систематично </w:t>
      </w:r>
      <w:proofErr w:type="spellStart"/>
      <w:r>
        <w:t>перевіряється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.   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Основні гігієнічні вимоги до штучного освітлення (достатність, рівномірність розподілу, відсутність блиску) виконуютьс</w:t>
      </w:r>
      <w:r w:rsidR="000C70C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я. На території закладу працює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зовнішнє освітлення.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Постійно проводиться облік використання електроенергії, щорічно проводиться інвентаризаційний облік матеріально-технічної бази закладу, створюється комісія щодо його проведення.</w:t>
      </w:r>
    </w:p>
    <w:p w:rsidR="00CE516F" w:rsidRDefault="00CE516F" w:rsidP="00CE516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Слід відзначити, що враховуючи складні соціально-економічні умови, адміністрація закладу проводить  ефективну роботу з батьками та спонсорами щодо зміцнення та поновлення матеріально-технічної бази через благодійний фонд «Магістр». Ведеться облік  залучених коштів, який щоквартально перевіряє експертна група,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9428E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представник батьківської громадськості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закладу двічі на рік звітує на батьківських зборах щодо їх використання, щомісячні звіти розміщено на сайті ДНЗ та батьківсь</w:t>
      </w:r>
      <w:r w:rsidR="009428E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ому куточку, </w:t>
      </w:r>
    </w:p>
    <w:p w:rsidR="00CE516F" w:rsidRDefault="00CE516F" w:rsidP="00CE516F">
      <w:pPr>
        <w:shd w:val="clear" w:color="auto" w:fill="FFFFFF"/>
        <w:ind w:firstLine="708"/>
        <w:jc w:val="both"/>
        <w:rPr>
          <w:lang w:val="uk-UA" w:eastAsia="uk-UA"/>
        </w:rPr>
      </w:pPr>
      <w:r>
        <w:rPr>
          <w:bCs/>
          <w:lang w:val="uk-UA"/>
        </w:rPr>
        <w:t>Добровільні внески батьків за 20</w:t>
      </w:r>
      <w:r w:rsidR="009428E7">
        <w:rPr>
          <w:bCs/>
          <w:lang w:val="uk-UA"/>
        </w:rPr>
        <w:t xml:space="preserve">20-21 </w:t>
      </w:r>
      <w:proofErr w:type="spellStart"/>
      <w:r w:rsidR="009428E7">
        <w:rPr>
          <w:bCs/>
          <w:lang w:val="uk-UA"/>
        </w:rPr>
        <w:t>н.р</w:t>
      </w:r>
      <w:proofErr w:type="spellEnd"/>
      <w:r w:rsidR="009428E7">
        <w:rPr>
          <w:bCs/>
          <w:lang w:val="uk-UA"/>
        </w:rPr>
        <w:t>. склали 73 054</w:t>
      </w:r>
      <w:r>
        <w:rPr>
          <w:color w:val="333333"/>
          <w:lang w:val="uk-UA"/>
        </w:rPr>
        <w:t xml:space="preserve"> грн.,</w:t>
      </w:r>
      <w:r>
        <w:rPr>
          <w:bCs/>
          <w:lang w:val="uk-UA"/>
        </w:rPr>
        <w:t xml:space="preserve"> які були витрачені на удосконалення </w:t>
      </w:r>
      <w:r>
        <w:rPr>
          <w:lang w:val="uk-UA" w:eastAsia="uk-UA"/>
        </w:rPr>
        <w:t xml:space="preserve">матеріально — технічної бази ДНЗ. </w:t>
      </w:r>
    </w:p>
    <w:p w:rsidR="00CE516F" w:rsidRDefault="00CE516F" w:rsidP="009428E7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 кошти </w:t>
      </w:r>
      <w:r>
        <w:rPr>
          <w:lang w:val="uk-UA" w:eastAsia="uk-UA"/>
        </w:rPr>
        <w:t>Запорізької міської ради</w:t>
      </w:r>
      <w:r>
        <w:rPr>
          <w:lang w:val="uk-UA"/>
        </w:rPr>
        <w:t xml:space="preserve"> зроблено  капітальний ремонт </w:t>
      </w:r>
      <w:r w:rsidR="009428E7">
        <w:rPr>
          <w:lang w:val="uk-UA"/>
        </w:rPr>
        <w:t xml:space="preserve">пральні </w:t>
      </w:r>
      <w:r>
        <w:rPr>
          <w:lang w:val="uk-UA"/>
        </w:rPr>
        <w:t>на суму 200 000  грн.  та придбано: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антисе</w:t>
      </w:r>
      <w:r w:rsidR="009428E7">
        <w:rPr>
          <w:lang w:val="uk-UA"/>
        </w:rPr>
        <w:t>птик  – 25</w:t>
      </w:r>
      <w:r>
        <w:rPr>
          <w:lang w:val="uk-UA"/>
        </w:rPr>
        <w:t xml:space="preserve"> л</w:t>
      </w:r>
    </w:p>
    <w:p w:rsidR="00CE516F" w:rsidRDefault="009428E7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сода кальцинована – 40 шт.  (28</w:t>
      </w:r>
      <w:r w:rsidR="00CE516F">
        <w:rPr>
          <w:lang w:val="uk-UA"/>
        </w:rPr>
        <w:t xml:space="preserve"> кг)</w:t>
      </w:r>
    </w:p>
    <w:p w:rsidR="00CE516F" w:rsidRDefault="009428E7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порошок пральний – 14 шт.  (84</w:t>
      </w:r>
      <w:r w:rsidR="00CE516F">
        <w:rPr>
          <w:lang w:val="uk-UA"/>
        </w:rPr>
        <w:t xml:space="preserve"> кг)</w:t>
      </w:r>
    </w:p>
    <w:p w:rsidR="00CE516F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лампи енергозберігаючі  – 13 шт.</w:t>
      </w:r>
    </w:p>
    <w:p w:rsidR="00B30656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мило господарче – 315 шт.</w:t>
      </w:r>
    </w:p>
    <w:p w:rsidR="00B30656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мило рідке – 260 л.</w:t>
      </w:r>
    </w:p>
    <w:p w:rsidR="00B30656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засіб для миття посуду «Бджілка» - 35 шт.</w:t>
      </w:r>
    </w:p>
    <w:p w:rsidR="00CE516F" w:rsidRDefault="00B30656" w:rsidP="00CE516F">
      <w:pPr>
        <w:spacing w:line="240" w:lineRule="atLeast"/>
        <w:ind w:firstLine="709"/>
        <w:jc w:val="both"/>
        <w:textAlignment w:val="top"/>
        <w:rPr>
          <w:lang w:val="uk-UA"/>
        </w:rPr>
      </w:pPr>
      <w:r>
        <w:rPr>
          <w:lang w:val="uk-UA"/>
        </w:rPr>
        <w:t>Протягом літнього періоду 2020</w:t>
      </w:r>
      <w:r w:rsidR="00CE516F">
        <w:rPr>
          <w:lang w:val="uk-UA"/>
        </w:rPr>
        <w:t xml:space="preserve"> року проведено наступні ремонтні роботи</w:t>
      </w:r>
      <w:r>
        <w:rPr>
          <w:lang w:val="uk-UA"/>
        </w:rPr>
        <w:t xml:space="preserve"> ( за батьківські кошти)</w:t>
      </w:r>
      <w:r w:rsidR="00CE516F">
        <w:rPr>
          <w:lang w:val="uk-UA"/>
        </w:rPr>
        <w:t xml:space="preserve"> : 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ремонт та фарбування цоколю;</w:t>
      </w:r>
    </w:p>
    <w:p w:rsidR="00CE516F" w:rsidRDefault="00B30656" w:rsidP="00CE51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ремонт мийки гр. №7</w:t>
      </w:r>
      <w:r w:rsidR="00CE516F">
        <w:rPr>
          <w:rFonts w:ascii="Times New Roman" w:hAnsi="Times New Roman"/>
          <w:sz w:val="24"/>
          <w:szCs w:val="24"/>
          <w:lang w:val="uk-UA"/>
        </w:rPr>
        <w:t xml:space="preserve"> ( заміна кахлю - стіна, підлога), заміна кранів;</w:t>
      </w:r>
    </w:p>
    <w:p w:rsidR="00CE516F" w:rsidRDefault="00CE516F" w:rsidP="00CE51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покриття підлоги  лаком (гр. №1,2,3,4,5,6,7, музичної та спортивної  залів,  коридори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поверху);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ремонт </w:t>
      </w:r>
      <w:r w:rsidR="00B30656">
        <w:rPr>
          <w:lang w:val="uk-UA"/>
        </w:rPr>
        <w:t>спальної кімнати –  гр.  №6</w:t>
      </w:r>
      <w:r>
        <w:rPr>
          <w:lang w:val="uk-UA"/>
        </w:rPr>
        <w:t xml:space="preserve"> (заміна шпалер, фарбування панелей);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заміна</w:t>
      </w:r>
      <w:r w:rsidR="00B30656">
        <w:rPr>
          <w:lang w:val="uk-UA"/>
        </w:rPr>
        <w:t xml:space="preserve"> вікон на металопластикові –  4 шт. в гр. №5,6</w:t>
      </w:r>
      <w:r>
        <w:rPr>
          <w:lang w:val="uk-UA"/>
        </w:rPr>
        <w:t>;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заміна каналізаційних труб 10 м –  підвал;</w:t>
      </w:r>
    </w:p>
    <w:p w:rsidR="00CE516F" w:rsidRDefault="00CE516F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встановлення </w:t>
      </w:r>
      <w:r w:rsidR="00B30656">
        <w:rPr>
          <w:lang w:val="uk-UA"/>
        </w:rPr>
        <w:t>тіньових навісів – 3 шт.( гр. №2,6,11);</w:t>
      </w:r>
    </w:p>
    <w:p w:rsidR="00B30656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встановлення нестандартного обладнання на ділянках гр. №11,12,13;</w:t>
      </w:r>
    </w:p>
    <w:p w:rsidR="00B30656" w:rsidRDefault="00B30656" w:rsidP="00CE516F">
      <w:pPr>
        <w:numPr>
          <w:ilvl w:val="0"/>
          <w:numId w:val="4"/>
        </w:numPr>
        <w:spacing w:line="240" w:lineRule="atLeast"/>
        <w:jc w:val="both"/>
        <w:textAlignment w:val="top"/>
        <w:rPr>
          <w:lang w:val="uk-UA"/>
        </w:rPr>
      </w:pPr>
      <w:r>
        <w:rPr>
          <w:lang w:val="uk-UA"/>
        </w:rPr>
        <w:t>викладені тротуарні доріжки до павільйонів гр.№1,13.</w:t>
      </w:r>
    </w:p>
    <w:p w:rsidR="00B30656" w:rsidRDefault="0059118A" w:rsidP="00B30656">
      <w:pPr>
        <w:spacing w:line="240" w:lineRule="atLeast"/>
        <w:ind w:left="708"/>
        <w:jc w:val="both"/>
        <w:textAlignment w:val="top"/>
        <w:rPr>
          <w:lang w:val="uk-UA"/>
        </w:rPr>
      </w:pPr>
      <w:r>
        <w:rPr>
          <w:lang w:val="uk-UA"/>
        </w:rPr>
        <w:t>Взаємодія з депутатами Запорізької міської ради сприяла придбанню:</w:t>
      </w:r>
    </w:p>
    <w:p w:rsidR="0059118A" w:rsidRDefault="0059118A" w:rsidP="0059118A">
      <w:pPr>
        <w:pStyle w:val="a8"/>
        <w:numPr>
          <w:ilvl w:val="0"/>
          <w:numId w:val="4"/>
        </w:num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59118A">
        <w:rPr>
          <w:rFonts w:ascii="Times New Roman" w:hAnsi="Times New Roman" w:cs="Times New Roman"/>
          <w:sz w:val="24"/>
          <w:szCs w:val="24"/>
          <w:lang w:val="uk-UA"/>
        </w:rPr>
        <w:t>шаф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0A535B">
        <w:rPr>
          <w:rFonts w:ascii="Times New Roman" w:hAnsi="Times New Roman" w:cs="Times New Roman"/>
          <w:sz w:val="24"/>
          <w:szCs w:val="24"/>
          <w:lang w:val="uk-UA"/>
        </w:rPr>
        <w:t xml:space="preserve">дитячого </w:t>
      </w:r>
      <w:r>
        <w:rPr>
          <w:rFonts w:ascii="Times New Roman" w:hAnsi="Times New Roman" w:cs="Times New Roman"/>
          <w:sz w:val="24"/>
          <w:szCs w:val="24"/>
          <w:lang w:val="uk-UA"/>
        </w:rPr>
        <w:t>одягу в гр. №8;</w:t>
      </w:r>
    </w:p>
    <w:p w:rsidR="0059118A" w:rsidRDefault="0059118A" w:rsidP="0059118A">
      <w:pPr>
        <w:pStyle w:val="a8"/>
        <w:numPr>
          <w:ilvl w:val="0"/>
          <w:numId w:val="4"/>
        </w:num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пральної машини;</w:t>
      </w:r>
    </w:p>
    <w:p w:rsidR="0059118A" w:rsidRPr="0059118A" w:rsidRDefault="0059118A" w:rsidP="0059118A">
      <w:pPr>
        <w:pStyle w:val="a8"/>
        <w:numPr>
          <w:ilvl w:val="0"/>
          <w:numId w:val="4"/>
        </w:num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овочерізки, холодильника, холодильної камери.</w:t>
      </w:r>
    </w:p>
    <w:p w:rsidR="00CE516F" w:rsidRPr="000A535B" w:rsidRDefault="00CE516F" w:rsidP="000A535B">
      <w:pPr>
        <w:ind w:firstLine="708"/>
        <w:jc w:val="both"/>
        <w:rPr>
          <w:lang w:val="uk-UA"/>
        </w:rPr>
      </w:pPr>
      <w:r>
        <w:rPr>
          <w:lang w:val="uk-UA"/>
        </w:rPr>
        <w:t>Матеріально-технічна база дошкільного закладу є достатньою для проведення необхідного обсягу  освітньої діяльності з дітьми дошкільного віку щодо реалізації вимог Базового компонента дошкільної освіти, щорічно підлягає оновленню та розвитку.</w:t>
      </w:r>
    </w:p>
    <w:p w:rsidR="00CE516F" w:rsidRDefault="00CE516F" w:rsidP="00CE5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Кадрове забезпечення ДНЗ</w:t>
      </w:r>
    </w:p>
    <w:p w:rsidR="00CE516F" w:rsidRDefault="00CE516F" w:rsidP="00CE516F">
      <w:pPr>
        <w:rPr>
          <w:b/>
          <w:color w:val="0000FF"/>
          <w:lang w:val="uk-UA"/>
        </w:rPr>
      </w:pPr>
    </w:p>
    <w:p w:rsidR="00CE516F" w:rsidRDefault="00CE516F" w:rsidP="00CE516F">
      <w:pPr>
        <w:tabs>
          <w:tab w:val="left" w:pos="3478"/>
        </w:tabs>
        <w:jc w:val="both"/>
        <w:rPr>
          <w:lang w:val="uk-UA"/>
        </w:rPr>
      </w:pPr>
      <w:r>
        <w:rPr>
          <w:lang w:val="uk-UA"/>
        </w:rPr>
        <w:t xml:space="preserve">          Керуючись Законами України «Про освіту» ст. 58, «Про дошкільну освіту» ст.. 30, Положенням про дошкільний навчальний зак</w:t>
      </w:r>
      <w:r w:rsidR="0059118A">
        <w:rPr>
          <w:lang w:val="uk-UA"/>
        </w:rPr>
        <w:t>лад, власним Статутом, директор</w:t>
      </w:r>
      <w:r>
        <w:rPr>
          <w:lang w:val="uk-UA"/>
        </w:rPr>
        <w:t xml:space="preserve"> ДНЗ на посади педагогічних працівників приймає осіб, які мають відповідну вищу освіту, а саме, освітньо-кваліфікаційний рівень спеціаліста, бакалавра, або молодшого спеціаліста (до введення в дію Закону України «Про освіту» - вищу або середню спеціальну освіту). </w:t>
      </w:r>
    </w:p>
    <w:p w:rsidR="00CE516F" w:rsidRDefault="00CE516F" w:rsidP="00CE516F">
      <w:pPr>
        <w:tabs>
          <w:tab w:val="left" w:pos="3478"/>
        </w:tabs>
        <w:jc w:val="both"/>
        <w:rPr>
          <w:lang w:val="uk-UA"/>
        </w:rPr>
      </w:pPr>
      <w:r>
        <w:rPr>
          <w:lang w:val="uk-UA"/>
        </w:rPr>
        <w:t xml:space="preserve">           Дошкільний  навчальний заклад (ясла-садок) №295 «Червона калина» укомплектований педагогічними кадрами на 9</w:t>
      </w:r>
      <w:r w:rsidR="0059118A">
        <w:rPr>
          <w:lang w:val="uk-UA"/>
        </w:rPr>
        <w:t>6</w:t>
      </w:r>
      <w:r w:rsidR="000C70CB">
        <w:rPr>
          <w:lang w:val="uk-UA"/>
        </w:rPr>
        <w:t>% (вакансія вихователя в гр. №7</w:t>
      </w:r>
      <w:r>
        <w:rPr>
          <w:lang w:val="uk-UA"/>
        </w:rPr>
        <w:t>)  та обслуговуючим персоналом (100%). Педагогічні кадри закладу мають спеціальну педагогічну освіту,  за станом здоров'я їм дозволено здійснювати педагогічну діяльність.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>У дошкільному закладі працює  70 працівників, освітню роботу з дітьми здійснюють   32 педагоги, із них 27 вихователів, 2 музичних керівника, інструктор  з фізкультури, практичний психолог, керівник гуртка.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Педагогічні кадри за віковими групами </w:t>
      </w:r>
      <w:r w:rsidR="000C70CB">
        <w:rPr>
          <w:lang w:val="uk-UA"/>
        </w:rPr>
        <w:t>закріплюються наказом директора</w:t>
      </w:r>
      <w:r>
        <w:rPr>
          <w:lang w:val="uk-UA"/>
        </w:rPr>
        <w:t xml:space="preserve"> на початку року. Адміністрація ДНЗ №295 «Червона калина» диференційовано підходить до вихователів-початківців і до досвідчених  педагогів-майстрів, створюючи належні умови для розкриття їх творчого та професійного потенціалу.</w:t>
      </w:r>
    </w:p>
    <w:p w:rsidR="0059118A" w:rsidRPr="0059118A" w:rsidRDefault="00CE516F" w:rsidP="0059118A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ст..32 Закону України «Про дошкільну освіту», Типового положення про атестацію педагогічних працівників, затвердженого  наказом Міністерства освіти і науки України від 06.10.2010 року № 930 (із змінами, внесеними згідно з наказом Міністерства освіти і науки, молоді та спорту України № 1473 від 20.12.2011, наказом МОН № 1135 від 08.08.2013), зареєстрованим Міністерством юстиції України 14.12.2010 № 1255/1855),  на виконання наказу територіального відділу освіти </w:t>
      </w:r>
      <w:proofErr w:type="spellStart"/>
      <w:r w:rsidRPr="0059118A">
        <w:rPr>
          <w:rFonts w:ascii="Times New Roman" w:hAnsi="Times New Roman" w:cs="Times New Roman"/>
          <w:sz w:val="24"/>
          <w:szCs w:val="24"/>
          <w:lang w:val="uk-UA"/>
        </w:rPr>
        <w:t>Комунарсього</w:t>
      </w:r>
      <w:proofErr w:type="spellEnd"/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59118A" w:rsidRPr="0059118A">
        <w:rPr>
          <w:rFonts w:ascii="Times New Roman" w:hAnsi="Times New Roman" w:cs="Times New Roman"/>
          <w:sz w:val="24"/>
          <w:szCs w:val="24"/>
          <w:lang w:val="uk-UA"/>
        </w:rPr>
        <w:t>від 18.09.2020 №208 к/</w:t>
      </w:r>
      <w:proofErr w:type="spellStart"/>
      <w:r w:rsidR="0059118A" w:rsidRPr="0059118A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spellEnd"/>
      <w:r w:rsidR="0059118A"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«Про атестацію педагогічних працівників установ та закладів  </w:t>
      </w:r>
      <w:proofErr w:type="spellStart"/>
      <w:r w:rsidR="0059118A" w:rsidRPr="0059118A">
        <w:rPr>
          <w:rFonts w:ascii="Times New Roman" w:hAnsi="Times New Roman" w:cs="Times New Roman"/>
          <w:sz w:val="24"/>
          <w:szCs w:val="24"/>
          <w:lang w:val="uk-UA"/>
        </w:rPr>
        <w:t>Комунарського</w:t>
      </w:r>
      <w:proofErr w:type="spellEnd"/>
      <w:r w:rsidR="0059118A"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району у 2020-2021 навчальному році» та згідно перспективного плану в дошкільному навчальному закладі проведена атестація педагогічних кадрів.</w:t>
      </w:r>
    </w:p>
    <w:p w:rsidR="0059118A" w:rsidRPr="0059118A" w:rsidRDefault="0059118A" w:rsidP="0059118A">
      <w:pPr>
        <w:pStyle w:val="1"/>
        <w:shd w:val="clear" w:color="auto" w:fill="auto"/>
        <w:tabs>
          <w:tab w:val="left" w:pos="42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1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18A">
        <w:rPr>
          <w:rFonts w:ascii="Times New Roman" w:hAnsi="Times New Roman" w:cs="Times New Roman"/>
          <w:sz w:val="24"/>
          <w:szCs w:val="24"/>
        </w:rPr>
        <w:t>У 20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20-</w:t>
      </w:r>
      <w:r w:rsidRPr="0059118A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атестовано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9118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ДНЗ.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9118A" w:rsidRPr="0059118A" w:rsidRDefault="0059118A" w:rsidP="0059118A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8A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музичному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Апальковій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Ю.С., 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вихователям </w:t>
      </w:r>
      <w:proofErr w:type="spellStart"/>
      <w:r w:rsidRPr="0059118A">
        <w:rPr>
          <w:rFonts w:ascii="Times New Roman" w:hAnsi="Times New Roman" w:cs="Times New Roman"/>
          <w:sz w:val="24"/>
          <w:szCs w:val="24"/>
          <w:lang w:val="uk-UA"/>
        </w:rPr>
        <w:t>Лукач</w:t>
      </w:r>
      <w:proofErr w:type="spellEnd"/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І.М., </w:t>
      </w:r>
      <w:proofErr w:type="spellStart"/>
      <w:r w:rsidRPr="0059118A">
        <w:rPr>
          <w:rFonts w:ascii="Times New Roman" w:hAnsi="Times New Roman" w:cs="Times New Roman"/>
          <w:sz w:val="24"/>
          <w:szCs w:val="24"/>
          <w:lang w:val="uk-UA"/>
        </w:rPr>
        <w:t>Мусенко</w:t>
      </w:r>
      <w:proofErr w:type="spellEnd"/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Є.Ф. присвоєно кваліфікаційну категорію </w:t>
      </w:r>
      <w:r w:rsidRPr="005911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першої  </w:t>
      </w:r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59118A">
        <w:rPr>
          <w:rFonts w:ascii="Times New Roman" w:hAnsi="Times New Roman" w:cs="Times New Roman"/>
          <w:sz w:val="24"/>
          <w:szCs w:val="24"/>
          <w:lang w:val="uk-UA"/>
        </w:rPr>
        <w:t>».  3</w:t>
      </w:r>
      <w:r w:rsidRPr="0059118A">
        <w:rPr>
          <w:rFonts w:ascii="Times New Roman" w:hAnsi="Times New Roman" w:cs="Times New Roman"/>
          <w:sz w:val="24"/>
          <w:szCs w:val="24"/>
        </w:rPr>
        <w:t xml:space="preserve"> педагоги за результатами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такими,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встановленому тарифному розряду</w:t>
      </w:r>
      <w:r w:rsidRPr="00591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16F" w:rsidRPr="0059118A" w:rsidRDefault="00CE516F" w:rsidP="0059118A">
      <w:pPr>
        <w:pStyle w:val="1"/>
        <w:shd w:val="clear" w:color="auto" w:fill="auto"/>
        <w:spacing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18A">
        <w:rPr>
          <w:rStyle w:val="FontStyle11"/>
          <w:sz w:val="24"/>
          <w:szCs w:val="24"/>
          <w:lang w:val="uk-UA" w:eastAsia="uk-UA"/>
        </w:rPr>
        <w:t>Організовано роботу зі своєчасного проходження курсів підвищення кваліфікації: з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а минулий навчальний рік на курсах в КЗ «ЗОІППО</w:t>
      </w:r>
      <w:r w:rsidR="0059118A">
        <w:rPr>
          <w:rFonts w:ascii="Times New Roman" w:hAnsi="Times New Roman" w:cs="Times New Roman"/>
          <w:sz w:val="24"/>
          <w:szCs w:val="24"/>
          <w:lang w:val="uk-UA"/>
        </w:rPr>
        <w:t>» підвищили свою  кваліфікацію 4 педагоги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згідно перспективного плану підвищення кваліфікації.</w:t>
      </w:r>
    </w:p>
    <w:p w:rsidR="00CE516F" w:rsidRDefault="00CE516F" w:rsidP="0059118A">
      <w:pPr>
        <w:ind w:firstLine="435"/>
        <w:jc w:val="both"/>
        <w:rPr>
          <w:color w:val="000000"/>
          <w:kern w:val="22"/>
          <w:szCs w:val="22"/>
          <w:lang w:val="uk-UA"/>
        </w:rPr>
      </w:pPr>
      <w:r w:rsidRPr="0059118A">
        <w:rPr>
          <w:bCs/>
          <w:color w:val="000000"/>
          <w:kern w:val="22"/>
          <w:lang w:val="uk-UA"/>
        </w:rPr>
        <w:t xml:space="preserve">Антипедагогічних проявів серед педагогічних працівників закладу </w:t>
      </w:r>
      <w:r w:rsidRPr="0059118A">
        <w:rPr>
          <w:color w:val="000000"/>
          <w:kern w:val="22"/>
          <w:lang w:val="uk-UA"/>
        </w:rPr>
        <w:t>не зафіксовано. Педагогів, притягнутих до дисциплінарної відповідальності за ініціативою відділу освіти</w:t>
      </w:r>
      <w:r>
        <w:rPr>
          <w:color w:val="000000"/>
          <w:kern w:val="22"/>
          <w:szCs w:val="22"/>
          <w:lang w:val="uk-UA"/>
        </w:rPr>
        <w:t xml:space="preserve"> чи керівника закладу, немає.  </w:t>
      </w:r>
    </w:p>
    <w:p w:rsidR="00CE516F" w:rsidRDefault="00CE516F" w:rsidP="00CE516F">
      <w:pPr>
        <w:ind w:firstLine="708"/>
        <w:jc w:val="both"/>
        <w:rPr>
          <w:color w:val="000000"/>
          <w:kern w:val="22"/>
          <w:szCs w:val="22"/>
          <w:lang w:val="uk-UA"/>
        </w:rPr>
      </w:pPr>
    </w:p>
    <w:p w:rsidR="00CE516F" w:rsidRDefault="00CE516F" w:rsidP="00CE516F">
      <w:pPr>
        <w:ind w:firstLine="708"/>
        <w:jc w:val="both"/>
        <w:rPr>
          <w:kern w:val="22"/>
          <w:szCs w:val="22"/>
          <w:lang w:val="uk-UA"/>
        </w:rPr>
      </w:pPr>
    </w:p>
    <w:p w:rsidR="00CE516F" w:rsidRDefault="00CE516F" w:rsidP="00CE516F">
      <w:pPr>
        <w:ind w:left="435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Соціальний захист, збереження та зміцнення здоров'я вихованців та педагогічних працівників</w:t>
      </w:r>
    </w:p>
    <w:p w:rsidR="00CE516F" w:rsidRDefault="00CE516F" w:rsidP="00CE516F">
      <w:pPr>
        <w:jc w:val="both"/>
        <w:rPr>
          <w:sz w:val="22"/>
          <w:szCs w:val="22"/>
          <w:lang w:val="uk-UA"/>
        </w:rPr>
      </w:pP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виконання вимог Інструкції з харчування дітей в дошкільних навчальних закладах систематично аналізується стан виконання фактичних норм харчування дітей та показники фактичної вартості харчування, здійснюється контроль за якістю продуктів та їх кулінарною обробкою. Документація з питань харчування ведеться відповідно до встановлених вимог.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Організація харчування дітей у дошкільному навчальному закладі здійснювалась відповідно до Постанови Кабінету Міністрів України «Про затвердження норм харчування у навчальних та оздоровчих закладах» від 22 листопада 2004 р. № 1591, Порядку організації харчування дітей у навчальних та оздоровчих закладах, затвердженого спільним наказом 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Міністерства охорони здоров'я України та Міністерства освіти і науки України від 1 червня 2005 р. № 242/329,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здоров’я України від 17 квітня 2006 р. № 298/227 ( зі змінами затвердженими наказом МОН молоді та спорту України та МОЗУ від 26.02.2013р. №202/165), та наказу «Про організацію харчування дітей у дошкільному закладі у 2018 році» від 02.01.2018р. №05/р.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 дошкільному закладі організовано 3-разове харчування дітей, що відповідає режиму ро</w:t>
      </w:r>
      <w:r w:rsidR="000A535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боти ДНЗ. Усього харчувалося 374 дітей, з них дітей раннього віку 87, дошкільного віку 287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 З пільгової катег</w:t>
      </w:r>
      <w:r w:rsidR="000A535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орії безкоштовно харчується - 57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дітей (з багатодітних сімей - 11 дітей, з сімей учасників бойових дій АТО - 21 дітей, діти інваліди - 4 дити</w:t>
      </w:r>
      <w:r w:rsidR="000A535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ни, з малозабезпечених сімей - 12, ВПО - 9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дітей).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штатного розпису дошкільний навчальний заклад укомплектовано працівниками, які забезпечують організацію харчування.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Систематичний контроль за організацією харчування здійснювали сестри медичні старші: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Гринюк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Т.В.,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Гавриченкова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О.А.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Харчоблок та групи в повній мірі забезпечені кухонним інвентарем, посудом, обладнанням.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Продукти харчування та продовольчу сировину впродовж року постачали:</w:t>
      </w:r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ТД «Ясон»,</w:t>
      </w:r>
      <w:r w:rsidRPr="00CE516F">
        <w:rPr>
          <w:rFonts w:ascii="Times New Roman" w:hAnsi="Times New Roman" w:cs="Times New Roman"/>
          <w:lang w:val="uk-UA"/>
        </w:rPr>
        <w:t xml:space="preserve"> </w:t>
      </w:r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ТОВ «Прозоре постачання», ТОВ «</w:t>
      </w:r>
      <w:proofErr w:type="spellStart"/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Промкомторг</w:t>
      </w:r>
      <w:proofErr w:type="spellEnd"/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»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ВК «Дарниця», 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ТДВ Запорізький хлібозавод №3, ПП «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Солп</w:t>
      </w:r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іт</w:t>
      </w:r>
      <w:proofErr w:type="spellEnd"/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», ПП «Княжна»,  ТОВ «</w:t>
      </w:r>
      <w:proofErr w:type="spellStart"/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Чід</w:t>
      </w:r>
      <w:proofErr w:type="spellEnd"/>
      <w:r w:rsidR="003937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Міла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».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Комірник своєчасно подавала щомісячні та поточні заявки на продукти харчування відповідно до примірного двотижневого меню, затвердженого керівником дошкільного навчального закладу та погодженого з Головним управлінням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Держпродспоживслужби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 Запорізькій області.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 дошкільного навчального закладу приймали лише якісні продукти харчування і продовольчу сировину, за наявністю супровідних документів, які відповідали вимогам державних стандартів сертифіката якості, державні реєстри або висновок санітарно - гігієнічної експертизи, ветеринарні довідки. Умови зберігання продуктів харчування та продовольчої сировини в дошкільному закладі задовільні, відповідають санітарно- гігієнічним вимогам.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Відповідно до примірного двотижневого меню та картотеки страв, затвердженої керівником дошкільного навчального закладу, спільно з </w:t>
      </w:r>
      <w:r w:rsidR="000C70C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шеф-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кухарем та комірником щодня складали меню-розклади на наступний день.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Медична сестра вчасно, за 30 хвилин до видачі їжі на групи, знімала пробу готових страв та робила запис про результати зняття кожної проби у Журналі бракеражу готової продукції.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Кухар у присутності медичної сестри своєчасно відбирала добові проби в об’ємі порції для дітей молодшої вікової групи.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 дошкільному навчальному закладі видача готових страв на групи здійснювалась відповідно до графіка видачі їжі. Помічники вихователів дотримувались санітарних правил при отриманні їжі з харчоблоку: їжу отримували у промаркованому посуді з кришками, у спецодязі.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Працівники харчоблоку готували смачні страви відповідно до картотеки страв, мен</w:t>
      </w:r>
      <w:r w:rsidR="000C70C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ю-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розкладу, дотримуючись технологій приготування страв.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Аналіз виконання норм харчування за навчальний рік показав, що в цілому харчування вихованців дошкільного навчального закладу здійснювалось наближено до норм: ясла - 92%, садок - 90%.</w:t>
      </w:r>
    </w:p>
    <w:p w:rsidR="00CE516F" w:rsidRPr="00CE516F" w:rsidRDefault="006162B3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Порівняно з 2019-20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CE516F"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показник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и харчування </w:t>
      </w:r>
      <w:r w:rsidR="00CE516F"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залишились на одному рівні.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 навчальному році на 100% виконан</w:t>
      </w:r>
      <w:r w:rsidR="006162B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 норми: цукор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6162B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сир твердий, картопля, борошно, крупи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олія, масло вершкове, яйця (ясла), сметана, м’ясо (ясла)</w:t>
      </w:r>
      <w:r w:rsidR="006162B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хліб житній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Проте не в повному обсязі виконано норми з продуктів харчування, зокрема: овочі, 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фрукти, соки, молоко, м'ясо (сад).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Слід зауважити, що у порівняні з минулим роком зменшились показники виконання норм </w:t>
      </w:r>
      <w:r w:rsidR="00FD5B0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овочі - ясла на 5%,сад. на 3%; борошно - сад на 2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%; сир твердий - ясла на 5%, сад на 8%.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Збільшились показники виконання норм: крупи </w:t>
      </w:r>
      <w:r w:rsidR="00FD5B0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–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FD5B0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ясла 1%, сад на 2%; яйця - сад на 3%; молоко - ясла на 9%, сад на 4%; риба - ясла на 4%, сад - на 3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%;</w:t>
      </w:r>
      <w:r w:rsidR="00FD5B0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кондитерські вироби - ясла на 6%, сад - на 10%, картопля ясла – 9%, сад – 4%, фрукти - ясла 19%, сад – 6%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Невиконання в повній мірі норм харчування можна пов'язати з необхідністю дотримання цінового показника.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Відповідно до розподілу функціональних обов’язків документацію з організації харчування своєчасно ведуть сестра медична старша, комірник, шеф-кухар.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Вихователі та помічники вихователів дошкільного навчального закладу беруть активну участь в організації харчування дітей, формують у них культуру харчування та розуміння значення прийому їжі для нормального функціонування організму) формують стійкі культурно-гігієнічні навички.</w:t>
      </w:r>
    </w:p>
    <w:p w:rsidR="00CE516F" w:rsidRPr="00CE516F" w:rsidRDefault="00CE516F" w:rsidP="00CE516F">
      <w:pPr>
        <w:ind w:firstLine="284"/>
        <w:jc w:val="both"/>
        <w:rPr>
          <w:szCs w:val="22"/>
          <w:lang w:val="uk-UA"/>
        </w:rPr>
      </w:pPr>
      <w:r w:rsidRPr="00CE516F">
        <w:rPr>
          <w:b/>
          <w:i/>
          <w:szCs w:val="22"/>
          <w:lang w:val="uk-UA"/>
        </w:rPr>
        <w:t>Організація медико-профілактичної роботи</w:t>
      </w:r>
      <w:r w:rsidRPr="00CE516F">
        <w:rPr>
          <w:i/>
          <w:szCs w:val="22"/>
          <w:lang w:val="uk-UA"/>
        </w:rPr>
        <w:t>.</w:t>
      </w:r>
      <w:r w:rsidRPr="00CE516F">
        <w:rPr>
          <w:szCs w:val="22"/>
          <w:lang w:val="uk-UA"/>
        </w:rPr>
        <w:t xml:space="preserve"> Роботу даного напрямку у закладі здійснюють: старші медичні сестри </w:t>
      </w:r>
      <w:proofErr w:type="spellStart"/>
      <w:r w:rsidRPr="00CE516F">
        <w:rPr>
          <w:szCs w:val="22"/>
          <w:lang w:val="uk-UA"/>
        </w:rPr>
        <w:t>Гриюк</w:t>
      </w:r>
      <w:proofErr w:type="spellEnd"/>
      <w:r w:rsidRPr="00CE516F">
        <w:rPr>
          <w:szCs w:val="22"/>
          <w:lang w:val="uk-UA"/>
        </w:rPr>
        <w:t xml:space="preserve"> Т.В., </w:t>
      </w:r>
      <w:proofErr w:type="spellStart"/>
      <w:r w:rsidRPr="00CE516F">
        <w:rPr>
          <w:szCs w:val="22"/>
          <w:lang w:val="uk-UA"/>
        </w:rPr>
        <w:t>Гавриченкова</w:t>
      </w:r>
      <w:proofErr w:type="spellEnd"/>
      <w:r w:rsidRPr="00CE516F">
        <w:rPr>
          <w:szCs w:val="22"/>
          <w:lang w:val="uk-UA"/>
        </w:rPr>
        <w:t xml:space="preserve"> О.А. і</w:t>
      </w:r>
      <w:r w:rsidR="00FD5B02">
        <w:rPr>
          <w:szCs w:val="22"/>
          <w:lang w:val="uk-UA"/>
        </w:rPr>
        <w:t>нструктор з фізкультури Цибуля</w:t>
      </w:r>
      <w:r w:rsidRPr="00CE516F">
        <w:rPr>
          <w:szCs w:val="22"/>
          <w:lang w:val="uk-UA"/>
        </w:rPr>
        <w:t xml:space="preserve"> О.В.. </w:t>
      </w:r>
    </w:p>
    <w:p w:rsidR="00CE516F" w:rsidRPr="00CE516F" w:rsidRDefault="00CE516F" w:rsidP="00CE516F">
      <w:pPr>
        <w:pStyle w:val="20"/>
        <w:shd w:val="clear" w:color="auto" w:fill="auto"/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Пла</w:t>
      </w:r>
      <w:r w:rsidR="00FD5B0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 роботи медичної служби на 2020-2021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н.р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виконаний в повному обсязі. Медичне обладнання та медичний інструментарій представлені у достатньому обсязі. Належним чином була оформлена обов’язкова документація, своєчасно складалися плани роботи і звіти. За потребою готувався оперативний план дій по зниженню захворюваності; контролювався стан фізкультурно-оздоровчої роботи з дітьми та їх загартування; здійснювались антропометричні виміри в садових групах ДНЗ - щоквартально, в групах раннього віку - щомісячно, перевірка постави, огляд на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педикульоз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CE516F" w:rsidRDefault="00CE516F" w:rsidP="00CE516F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Удосконаленню системи фізичного виховання в дошкільному закладі сприяє чіткий та систематичний медико-педагогічний контроль за фізичним розвитком та руховою активністю вихованців.</w:t>
      </w:r>
    </w:p>
    <w:p w:rsidR="00EB4FAF" w:rsidRPr="00EB4FAF" w:rsidRDefault="00EB4FAF" w:rsidP="00CE516F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Працівники дошкільного закладу суворо виконували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Pr="00EB4FAF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протиепідемі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чних заходів </w:t>
      </w:r>
      <w:r w:rsidRPr="00EB4FAF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карантину у зв'язку з поширенням </w:t>
      </w:r>
      <w:proofErr w:type="spellStart"/>
      <w:r w:rsidRPr="00EB4FAF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B4FAF">
        <w:rPr>
          <w:rFonts w:ascii="Times New Roman" w:hAnsi="Times New Roman" w:cs="Times New Roman"/>
          <w:sz w:val="24"/>
          <w:szCs w:val="24"/>
          <w:lang w:val="uk-UA"/>
        </w:rPr>
        <w:t xml:space="preserve"> хвороби (СО</w:t>
      </w:r>
      <w:r w:rsidRPr="00EB4FAF"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  <w:lang w:val="uk-UA"/>
        </w:rPr>
        <w:t>-19)</w:t>
      </w:r>
      <w:r w:rsidRPr="00EB4FA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педагоги навчали дітей особис</w:t>
      </w:r>
      <w:r w:rsidR="000C70CB">
        <w:rPr>
          <w:rFonts w:ascii="Times New Roman" w:hAnsi="Times New Roman" w:cs="Times New Roman"/>
          <w:sz w:val="24"/>
          <w:szCs w:val="24"/>
          <w:lang w:val="uk-UA"/>
        </w:rPr>
        <w:t>тої гігієни в умовах карантину.</w:t>
      </w:r>
    </w:p>
    <w:p w:rsidR="00CE516F" w:rsidRDefault="00CE516F" w:rsidP="00CE516F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516F" w:rsidRDefault="00CE516F" w:rsidP="00FD5B02">
      <w:pPr>
        <w:ind w:firstLine="680"/>
        <w:jc w:val="both"/>
        <w:rPr>
          <w:lang w:val="uk-UA"/>
        </w:rPr>
      </w:pPr>
      <w:r w:rsidRPr="00FD5B02">
        <w:rPr>
          <w:b/>
          <w:i/>
          <w:lang w:val="uk-UA"/>
        </w:rPr>
        <w:t>Організація роботи з  охорони праці</w:t>
      </w:r>
      <w:r>
        <w:rPr>
          <w:lang w:val="uk-UA"/>
        </w:rPr>
        <w:t xml:space="preserve"> в дошкільному навчальному закладі (яслах-садку) № 295 «Червона калина» проводиться відповідно до Закону України «Про охорону праці»,  «Положення про організацію роботи з охорони праці та  безпеки життєдіяльності учасників освітнього процесу в установах і закладах освіти», що визначають єдину систему організації роботи з охорони праці</w:t>
      </w:r>
      <w:r w:rsidR="00C068B0">
        <w:rPr>
          <w:color w:val="000000"/>
          <w:lang w:val="uk-UA"/>
        </w:rPr>
        <w:t xml:space="preserve">. </w:t>
      </w:r>
      <w:r w:rsidR="00C068B0">
        <w:rPr>
          <w:lang w:val="uk-UA"/>
        </w:rPr>
        <w:t xml:space="preserve">На </w:t>
      </w:r>
      <w:r>
        <w:rPr>
          <w:lang w:val="uk-UA"/>
        </w:rPr>
        <w:t>підставі нормативних документів адміністрація закладу планує заходи щодо охорони здоров’я учасників освітнього процесу за напрямками:</w:t>
      </w:r>
    </w:p>
    <w:p w:rsidR="00CE516F" w:rsidRDefault="00CE516F" w:rsidP="00CE516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охорона праці та  безпека життєдіяльності; пожежна безпека; дитячий травматизм.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>З метою  формування навичок здорового способу життя та запобігання порушень техніки безпеки працівниками закладу в річному плані роботи в розділі «Охорона життя і здоров’я дошкільників» плануються заходи щодо попередження дитячого травматизму в трьох напрямках:</w:t>
      </w:r>
    </w:p>
    <w:p w:rsidR="00CE516F" w:rsidRDefault="00CE516F" w:rsidP="00CE516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із працівниками ДНЗ; із вихованцями; з батьками.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Щорічно на початку року видаються накази про закріплення відповідальних за: </w:t>
      </w:r>
    </w:p>
    <w:p w:rsidR="00CE516F" w:rsidRDefault="00CE516F" w:rsidP="00CE516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роботу з охорони праці;  роботу з пожежної безпеки; роботу з попередження дитячого травматизму.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 Проводиться системна робота щодо забезпеченню всіх служб ДНЗ інструкціями з ОП, ПБ, які переглядаються, доповнюються у зв’язку зі змінами в нормативному законодавстві чи в умовах життєдіяльності ДНЗ.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 xml:space="preserve">Налагоджена робота щодо попередження дитячого травматизму з урахуванням сезонних явищ. Інструктажі з  ОП, ПБ проводяться відповідно до плану та програми. 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>Один раз на рік проводиться навчання з евакуації згідно «Інструкції дії персоналу в разі виникнення надзвичайної ситуації», яка щорічно складається з урахуванням кадрових змін. Вся документація з ОП, ПБ затверджена і погоджена відповідно до  нормативни</w:t>
      </w:r>
      <w:r w:rsidR="000C70CB">
        <w:rPr>
          <w:lang w:val="uk-UA"/>
        </w:rPr>
        <w:t>х</w:t>
      </w:r>
      <w:r>
        <w:rPr>
          <w:lang w:val="uk-UA"/>
        </w:rPr>
        <w:t xml:space="preserve"> вимог.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>Навчання і перевірка знань з ОП, ПБ  працівників ДНЗ проводиться один раз на 3 роки, результати заносяться до посвідчення  по перевірці знань з охорони праці.</w:t>
      </w:r>
    </w:p>
    <w:p w:rsidR="00CE516F" w:rsidRDefault="00CE516F" w:rsidP="00CE516F">
      <w:pPr>
        <w:ind w:firstLine="360"/>
        <w:jc w:val="both"/>
        <w:rPr>
          <w:b/>
          <w:i/>
          <w:lang w:val="uk-UA"/>
        </w:rPr>
      </w:pPr>
      <w:r>
        <w:rPr>
          <w:lang w:val="uk-UA"/>
        </w:rPr>
        <w:t>Результатом грамотної і професійної роботи з питань ОП, ПБ є відсутність в навчальному році випадків дитячого травматизму.</w:t>
      </w:r>
    </w:p>
    <w:p w:rsidR="00CE516F" w:rsidRDefault="00CE516F" w:rsidP="00CE516F">
      <w:pPr>
        <w:ind w:firstLine="360"/>
        <w:jc w:val="both"/>
        <w:rPr>
          <w:b/>
          <w:i/>
          <w:lang w:val="uk-UA"/>
        </w:rPr>
      </w:pPr>
      <w:r>
        <w:rPr>
          <w:lang w:val="uk-UA"/>
        </w:rPr>
        <w:t>Відповідно до вимог Закону України «Про охорону праці» адміністрація закладу спільно з профспілковим комітетом працювали над впровадженням державної політики в галузі охорони праці, яка базується на принципі пріоритету життя і здоров'я учасників освітнього процесу.</w:t>
      </w:r>
    </w:p>
    <w:p w:rsidR="00CE516F" w:rsidRDefault="00CE516F" w:rsidP="00CE516F">
      <w:pPr>
        <w:ind w:firstLine="284"/>
        <w:jc w:val="both"/>
        <w:rPr>
          <w:bCs/>
          <w:color w:val="000000"/>
          <w:kern w:val="22"/>
          <w:szCs w:val="22"/>
          <w:lang w:val="uk-UA"/>
        </w:rPr>
      </w:pPr>
      <w:r w:rsidRPr="00C068B0">
        <w:rPr>
          <w:color w:val="000000"/>
          <w:kern w:val="22"/>
          <w:szCs w:val="22"/>
          <w:lang w:val="uk-UA"/>
        </w:rPr>
        <w:t>Виконання вимог чинного законодавства з питань охорони дитинства і захисту прав малолітніх.</w:t>
      </w:r>
      <w:r>
        <w:rPr>
          <w:i/>
          <w:color w:val="000000"/>
          <w:kern w:val="22"/>
          <w:szCs w:val="22"/>
          <w:lang w:val="uk-UA"/>
        </w:rPr>
        <w:t xml:space="preserve"> </w:t>
      </w:r>
      <w:r>
        <w:rPr>
          <w:color w:val="000000"/>
          <w:kern w:val="22"/>
          <w:szCs w:val="22"/>
          <w:lang w:val="uk-UA"/>
        </w:rPr>
        <w:t>На виконання вимог чинного законодавства з питань охорони дитинства і захисту прав малолітніх  в</w:t>
      </w:r>
      <w:r>
        <w:rPr>
          <w:bCs/>
          <w:color w:val="000000"/>
          <w:kern w:val="22"/>
          <w:szCs w:val="22"/>
          <w:lang w:val="uk-UA"/>
        </w:rPr>
        <w:t xml:space="preserve"> річному плані роботи передбачені та розглядаються питання  на педагогічних радах, Раді закладу, на загальних батьківських зборах,  на загальних зборах</w:t>
      </w:r>
      <w:r w:rsidR="00FD5B02">
        <w:rPr>
          <w:bCs/>
          <w:color w:val="000000"/>
          <w:kern w:val="22"/>
          <w:szCs w:val="22"/>
          <w:lang w:val="uk-UA"/>
        </w:rPr>
        <w:t xml:space="preserve"> колективу, на нарадах при директорі.</w:t>
      </w:r>
      <w:r w:rsidR="000C70CB">
        <w:rPr>
          <w:bCs/>
          <w:color w:val="000000"/>
          <w:kern w:val="22"/>
          <w:szCs w:val="22"/>
          <w:lang w:val="uk-UA"/>
        </w:rPr>
        <w:t xml:space="preserve"> </w:t>
      </w:r>
      <w:r>
        <w:rPr>
          <w:bCs/>
          <w:color w:val="000000"/>
          <w:kern w:val="22"/>
          <w:szCs w:val="22"/>
          <w:lang w:val="uk-UA"/>
        </w:rPr>
        <w:t xml:space="preserve">Крім того, більша частина питань вирішується </w:t>
      </w:r>
      <w:proofErr w:type="spellStart"/>
      <w:r>
        <w:rPr>
          <w:bCs/>
          <w:color w:val="000000"/>
          <w:kern w:val="22"/>
          <w:szCs w:val="22"/>
          <w:lang w:val="uk-UA"/>
        </w:rPr>
        <w:t>оперативно</w:t>
      </w:r>
      <w:proofErr w:type="spellEnd"/>
      <w:r>
        <w:rPr>
          <w:bCs/>
          <w:color w:val="000000"/>
          <w:kern w:val="22"/>
          <w:szCs w:val="22"/>
          <w:lang w:val="uk-UA"/>
        </w:rPr>
        <w:t xml:space="preserve"> по мірі виникнення (за ініціативи батьків та співробітників).</w:t>
      </w:r>
    </w:p>
    <w:p w:rsidR="00CE516F" w:rsidRPr="00FD5B02" w:rsidRDefault="00CE516F" w:rsidP="00FD5B02">
      <w:pPr>
        <w:ind w:firstLine="284"/>
        <w:jc w:val="both"/>
        <w:rPr>
          <w:bCs/>
          <w:color w:val="000000"/>
          <w:kern w:val="22"/>
          <w:szCs w:val="22"/>
          <w:lang w:val="uk-UA"/>
        </w:rPr>
      </w:pPr>
      <w:r>
        <w:rPr>
          <w:bCs/>
          <w:color w:val="000000"/>
          <w:kern w:val="22"/>
          <w:szCs w:val="22"/>
          <w:lang w:val="uk-UA"/>
        </w:rPr>
        <w:t>Значна увага протягом року приділя</w:t>
      </w:r>
      <w:r w:rsidR="00D26C7B">
        <w:rPr>
          <w:bCs/>
          <w:color w:val="000000"/>
          <w:kern w:val="22"/>
          <w:szCs w:val="22"/>
          <w:lang w:val="uk-UA"/>
        </w:rPr>
        <w:t xml:space="preserve">лась питанням протидії </w:t>
      </w:r>
      <w:proofErr w:type="spellStart"/>
      <w:r w:rsidR="00D26C7B">
        <w:rPr>
          <w:bCs/>
          <w:color w:val="000000"/>
          <w:kern w:val="22"/>
          <w:szCs w:val="22"/>
          <w:lang w:val="uk-UA"/>
        </w:rPr>
        <w:t>булінгу</w:t>
      </w:r>
      <w:proofErr w:type="spellEnd"/>
      <w:r w:rsidR="00D26C7B">
        <w:rPr>
          <w:bCs/>
          <w:color w:val="000000"/>
          <w:kern w:val="22"/>
          <w:szCs w:val="22"/>
          <w:lang w:val="uk-UA"/>
        </w:rPr>
        <w:t>, проводилась роз'яснювальна робота серед батьків гр. №10,12,  працівників ДНЗ щодо дії  затверджених в минулому році документів, а саме</w:t>
      </w:r>
      <w:r>
        <w:rPr>
          <w:bCs/>
          <w:color w:val="000000"/>
          <w:kern w:val="22"/>
          <w:szCs w:val="22"/>
          <w:lang w:val="uk-UA"/>
        </w:rPr>
        <w:t xml:space="preserve"> </w:t>
      </w:r>
      <w:r>
        <w:rPr>
          <w:bCs/>
          <w:iCs/>
          <w:color w:val="000000"/>
          <w:lang w:val="uk-UA"/>
        </w:rPr>
        <w:t xml:space="preserve">Положення про порядок розгляду випадків </w:t>
      </w:r>
      <w:proofErr w:type="spellStart"/>
      <w:r>
        <w:rPr>
          <w:bCs/>
          <w:iCs/>
          <w:color w:val="000000"/>
          <w:lang w:val="uk-UA"/>
        </w:rPr>
        <w:t>булінгу</w:t>
      </w:r>
      <w:proofErr w:type="spellEnd"/>
      <w:r>
        <w:rPr>
          <w:bCs/>
          <w:iCs/>
          <w:color w:val="000000"/>
          <w:lang w:val="uk-UA"/>
        </w:rPr>
        <w:t xml:space="preserve"> (цькування) в ЗДО</w:t>
      </w:r>
      <w:r>
        <w:rPr>
          <w:color w:val="030303"/>
          <w:lang w:val="uk-UA"/>
        </w:rPr>
        <w:t xml:space="preserve">, </w:t>
      </w:r>
      <w:r>
        <w:rPr>
          <w:bCs/>
          <w:iCs/>
          <w:lang w:val="uk-UA"/>
        </w:rPr>
        <w:t>Порядок реагування на до</w:t>
      </w:r>
      <w:bookmarkStart w:id="0" w:name="_GoBack"/>
      <w:bookmarkEnd w:id="0"/>
      <w:r>
        <w:rPr>
          <w:bCs/>
          <w:iCs/>
          <w:lang w:val="uk-UA"/>
        </w:rPr>
        <w:t xml:space="preserve">ведені випадки </w:t>
      </w:r>
      <w:proofErr w:type="spellStart"/>
      <w:r>
        <w:rPr>
          <w:bCs/>
          <w:iCs/>
          <w:lang w:val="uk-UA"/>
        </w:rPr>
        <w:t>булінгу</w:t>
      </w:r>
      <w:proofErr w:type="spellEnd"/>
      <w:r>
        <w:rPr>
          <w:bCs/>
          <w:iCs/>
          <w:lang w:val="uk-UA"/>
        </w:rPr>
        <w:t xml:space="preserve"> (цькування) в ЗДО та відповідальність осіб, причетних д</w:t>
      </w:r>
      <w:r w:rsidR="00C068B0">
        <w:rPr>
          <w:bCs/>
          <w:iCs/>
          <w:lang w:val="uk-UA"/>
        </w:rPr>
        <w:t xml:space="preserve">о </w:t>
      </w:r>
      <w:proofErr w:type="spellStart"/>
      <w:r w:rsidR="00C068B0">
        <w:rPr>
          <w:bCs/>
          <w:iCs/>
          <w:lang w:val="uk-UA"/>
        </w:rPr>
        <w:t>булінг</w:t>
      </w:r>
      <w:r>
        <w:rPr>
          <w:bCs/>
          <w:iCs/>
          <w:lang w:val="uk-UA"/>
        </w:rPr>
        <w:t>у</w:t>
      </w:r>
      <w:proofErr w:type="spellEnd"/>
      <w:r>
        <w:rPr>
          <w:bCs/>
          <w:iCs/>
          <w:lang w:val="uk-UA"/>
        </w:rPr>
        <w:t xml:space="preserve"> (цькування), </w:t>
      </w:r>
      <w:r>
        <w:rPr>
          <w:bCs/>
          <w:iCs/>
          <w:color w:val="000000"/>
          <w:lang w:val="uk-UA"/>
        </w:rPr>
        <w:t xml:space="preserve">Порядок подання та розгляду заяв про випадки </w:t>
      </w:r>
      <w:proofErr w:type="spellStart"/>
      <w:r>
        <w:rPr>
          <w:bCs/>
          <w:iCs/>
          <w:color w:val="000000"/>
          <w:lang w:val="uk-UA"/>
        </w:rPr>
        <w:t>булінгу</w:t>
      </w:r>
      <w:proofErr w:type="spellEnd"/>
      <w:r>
        <w:rPr>
          <w:bCs/>
          <w:iCs/>
          <w:color w:val="000000"/>
          <w:lang w:val="uk-UA"/>
        </w:rPr>
        <w:t xml:space="preserve"> (цькування) </w:t>
      </w:r>
      <w:r w:rsidRPr="00D26C7B">
        <w:rPr>
          <w:bCs/>
          <w:iCs/>
          <w:color w:val="000000"/>
          <w:lang w:val="uk-UA"/>
        </w:rPr>
        <w:t>в ЗДО</w:t>
      </w:r>
      <w:r>
        <w:rPr>
          <w:bCs/>
          <w:iCs/>
          <w:lang w:val="uk-UA"/>
        </w:rPr>
        <w:t xml:space="preserve">, </w:t>
      </w:r>
      <w:r w:rsidRPr="00D26C7B">
        <w:rPr>
          <w:lang w:val="uk-UA"/>
        </w:rPr>
        <w:t>Правила</w:t>
      </w:r>
      <w:r>
        <w:t> </w:t>
      </w:r>
      <w:r w:rsidRPr="00D26C7B">
        <w:rPr>
          <w:lang w:val="uk-UA"/>
        </w:rPr>
        <w:t>поведінки</w:t>
      </w:r>
      <w:r>
        <w:t>  </w:t>
      </w:r>
      <w:r w:rsidRPr="00D26C7B">
        <w:rPr>
          <w:lang w:val="uk-UA"/>
        </w:rPr>
        <w:t>здобувачів дошкільної освіти в</w:t>
      </w:r>
      <w:r>
        <w:t> </w:t>
      </w:r>
      <w:r w:rsidRPr="00D26C7B">
        <w:rPr>
          <w:lang w:val="uk-UA"/>
        </w:rPr>
        <w:t>дошкільному навчальному закладі</w:t>
      </w:r>
      <w:r>
        <w:rPr>
          <w:lang w:val="uk-UA"/>
        </w:rPr>
        <w:t>. Всі матеріали предста</w:t>
      </w:r>
      <w:r w:rsidR="00C068B0">
        <w:rPr>
          <w:lang w:val="uk-UA"/>
        </w:rPr>
        <w:t>влені на сайті дошкільного заклад</w:t>
      </w:r>
      <w:r>
        <w:rPr>
          <w:lang w:val="uk-UA"/>
        </w:rPr>
        <w:t>у.</w:t>
      </w:r>
    </w:p>
    <w:p w:rsidR="00CE516F" w:rsidRPr="00C068B0" w:rsidRDefault="00CE516F" w:rsidP="00CE516F">
      <w:pPr>
        <w:ind w:firstLine="284"/>
        <w:jc w:val="both"/>
        <w:rPr>
          <w:lang w:val="uk-UA" w:eastAsia="uk-UA"/>
        </w:rPr>
      </w:pPr>
      <w:r w:rsidRPr="00C068B0">
        <w:rPr>
          <w:lang w:val="uk-UA" w:eastAsia="uk-UA"/>
        </w:rPr>
        <w:t xml:space="preserve">Моральне та матеріальне стимулювання педагогічних працівників, вихованців </w:t>
      </w:r>
      <w:r w:rsidR="00C068B0" w:rsidRPr="00C068B0">
        <w:rPr>
          <w:lang w:val="uk-UA" w:eastAsia="uk-UA"/>
        </w:rPr>
        <w:t xml:space="preserve"> та організація їх відпочинку т</w:t>
      </w:r>
      <w:r w:rsidRPr="00C068B0">
        <w:rPr>
          <w:lang w:val="uk-UA" w:eastAsia="uk-UA"/>
        </w:rPr>
        <w:t>а оздоровлення.</w:t>
      </w:r>
    </w:p>
    <w:p w:rsidR="00CE516F" w:rsidRDefault="00CE516F" w:rsidP="00CE516F">
      <w:pPr>
        <w:ind w:firstLine="284"/>
        <w:jc w:val="both"/>
        <w:rPr>
          <w:color w:val="000000"/>
          <w:kern w:val="22"/>
          <w:lang w:val="uk-UA"/>
        </w:rPr>
      </w:pPr>
      <w:r>
        <w:rPr>
          <w:lang w:val="uk-UA" w:eastAsia="uk-UA"/>
        </w:rPr>
        <w:t xml:space="preserve">Адміністрація дошкільного закладу докладає належних зусиль для покращення оплати праці обслуговуючого персоналу. </w:t>
      </w:r>
      <w:r>
        <w:rPr>
          <w:bCs/>
          <w:color w:val="000000"/>
          <w:kern w:val="22"/>
          <w:lang w:val="uk-UA"/>
        </w:rPr>
        <w:t>Робота зі створення належних умов для праці педагогів та обслуговуючого персоналу</w:t>
      </w:r>
      <w:r>
        <w:rPr>
          <w:color w:val="000000"/>
          <w:kern w:val="22"/>
          <w:lang w:val="uk-UA"/>
        </w:rPr>
        <w:t xml:space="preserve">  у дошкільному закладі проводиться постійно та систематично. Керівництво закладу працює у постійному співробітництві з первинною профспілковою організацією, відповідно до колективного договору. </w:t>
      </w:r>
    </w:p>
    <w:p w:rsidR="00CE516F" w:rsidRDefault="00CE516F" w:rsidP="00CE516F">
      <w:pPr>
        <w:ind w:firstLine="28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Для стимулювання професійної діяльності педагогічних працівників за зразкове виконання своїх обов'язків, тривалу і бездоганну працю, новаторство в роботі та за інші досягнення   застосовувались заохочення, передбачені Правилами внутрішнього трудового розпорядку закладу освіти. </w:t>
      </w:r>
    </w:p>
    <w:p w:rsidR="00CE516F" w:rsidRDefault="00CE516F" w:rsidP="00CE516F">
      <w:pPr>
        <w:ind w:firstLine="540"/>
        <w:jc w:val="center"/>
        <w:rPr>
          <w:b/>
          <w:sz w:val="22"/>
          <w:szCs w:val="22"/>
          <w:lang w:val="uk-UA"/>
        </w:rPr>
      </w:pPr>
    </w:p>
    <w:p w:rsidR="00CE516F" w:rsidRDefault="00CE516F" w:rsidP="00CE516F">
      <w:pPr>
        <w:ind w:firstLine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 Співпраця з сім'єю та громадськими організаціями                                                                                                                                                                                                                              </w:t>
      </w:r>
    </w:p>
    <w:p w:rsidR="00CE516F" w:rsidRDefault="00CE516F" w:rsidP="00CE516F">
      <w:pPr>
        <w:ind w:firstLine="540"/>
        <w:jc w:val="center"/>
        <w:rPr>
          <w:b/>
          <w:i/>
          <w:color w:val="0000FF"/>
          <w:sz w:val="22"/>
          <w:szCs w:val="22"/>
          <w:lang w:val="uk-UA"/>
        </w:rPr>
      </w:pPr>
    </w:p>
    <w:p w:rsidR="00CE516F" w:rsidRDefault="00CE516F" w:rsidP="00CE516F">
      <w:pPr>
        <w:ind w:right="10"/>
        <w:jc w:val="both"/>
        <w:rPr>
          <w:lang w:val="uk-UA"/>
        </w:rPr>
      </w:pPr>
      <w:r>
        <w:rPr>
          <w:spacing w:val="-1"/>
          <w:lang w:val="uk-UA"/>
        </w:rPr>
        <w:tab/>
      </w:r>
      <w:r>
        <w:rPr>
          <w:lang w:val="uk-UA"/>
        </w:rPr>
        <w:t>Основними напрямками взаємодії з батьками у дошкільному навчальному закладі (ясел-садка) №295 «Червона калина» є :</w:t>
      </w:r>
    </w:p>
    <w:p w:rsidR="00CE516F" w:rsidRDefault="00CE516F" w:rsidP="00CE516F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просвіта батьків; фахове вдосконалення педагогів; методичний та психологічний супровід організації взаємодії вихователів з батьками та спільної діяльності батьків з дітьми.</w:t>
      </w:r>
    </w:p>
    <w:p w:rsidR="00CE516F" w:rsidRDefault="00CE516F" w:rsidP="00CE516F">
      <w:pPr>
        <w:ind w:firstLine="567"/>
        <w:jc w:val="both"/>
        <w:rPr>
          <w:lang w:val="uk-UA"/>
        </w:rPr>
      </w:pPr>
      <w:r>
        <w:rPr>
          <w:lang w:val="uk-UA"/>
        </w:rPr>
        <w:t>Педагоги забезпечували освітні потреби кожної конкретної сім’ї, активізували та збагачували виховні вміння батьків, підтримували їх впевненість в особистих педагогічних можливостях, знайомили з кращим досвідом сімейного виховання з питань підготовки дітей до шкільного навчання. Проблемами, які потребують вирішення у роботі з батьками, виступають:</w:t>
      </w:r>
    </w:p>
    <w:p w:rsidR="00CE516F" w:rsidRDefault="00CE516F" w:rsidP="00CE516F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lang w:val="uk-UA"/>
        </w:rPr>
      </w:pPr>
      <w:r>
        <w:rPr>
          <w:lang w:val="uk-UA"/>
        </w:rPr>
        <w:lastRenderedPageBreak/>
        <w:t xml:space="preserve">систематичне обновлення власного сайту, завдяки якому, суб’єкти освітнього процесу зможуть обмінюватись досвідом, брати участь у різних проектах; </w:t>
      </w:r>
    </w:p>
    <w:p w:rsidR="00CE516F" w:rsidRDefault="00CE516F" w:rsidP="00CE516F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lang w:val="uk-UA"/>
        </w:rPr>
      </w:pPr>
      <w:r>
        <w:rPr>
          <w:lang w:val="uk-UA"/>
        </w:rPr>
        <w:t>підвищення  рівня психолого-педагогічної культури батьків, формування у них відчуття соціальної і особистої відповідальності за повноцінний розвиток своїх дітей.</w:t>
      </w: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jc w:val="center"/>
        <w:rPr>
          <w:b/>
          <w:lang w:val="uk-UA"/>
        </w:rPr>
      </w:pPr>
      <w:r>
        <w:rPr>
          <w:b/>
          <w:lang w:val="uk-UA"/>
        </w:rPr>
        <w:t>6. Дисциплінарна практика та аналіз звернень громадян з питань                                                                                                                                                 діяльності навчального закладу</w:t>
      </w:r>
    </w:p>
    <w:p w:rsidR="00CE516F" w:rsidRDefault="00CE516F" w:rsidP="00CE516F">
      <w:pPr>
        <w:ind w:firstLine="540"/>
        <w:jc w:val="both"/>
        <w:rPr>
          <w:lang w:val="uk-UA"/>
        </w:rPr>
      </w:pPr>
      <w:r>
        <w:rPr>
          <w:lang w:val="uk-UA"/>
        </w:rPr>
        <w:t>Робота щодо звернень громадян з питань діяльності навчального закладу ведеться на належному рівні. Всі питання, зауваження та пропозиції не залишені без уваги та вирішені позитивно.</w:t>
      </w:r>
    </w:p>
    <w:p w:rsidR="00CE516F" w:rsidRDefault="00CE516F" w:rsidP="00CE516F">
      <w:pPr>
        <w:ind w:firstLine="708"/>
        <w:jc w:val="both"/>
      </w:pPr>
      <w:proofErr w:type="spellStart"/>
      <w:r>
        <w:t>Отже</w:t>
      </w:r>
      <w:proofErr w:type="spellEnd"/>
      <w:r>
        <w:t xml:space="preserve">, </w:t>
      </w:r>
      <w:r>
        <w:rPr>
          <w:lang w:val="uk-UA"/>
        </w:rPr>
        <w:t xml:space="preserve">заплановану </w:t>
      </w:r>
      <w:r>
        <w:t>робот</w:t>
      </w:r>
      <w:r>
        <w:rPr>
          <w:lang w:val="uk-UA"/>
        </w:rPr>
        <w:t>у</w:t>
      </w:r>
      <w:r>
        <w:t xml:space="preserve"> на 20</w:t>
      </w:r>
      <w:r w:rsidR="00D26C7B">
        <w:rPr>
          <w:lang w:val="uk-UA"/>
        </w:rPr>
        <w:t>20</w:t>
      </w:r>
      <w:r>
        <w:t>-20</w:t>
      </w:r>
      <w:r w:rsidR="00D26C7B">
        <w:rPr>
          <w:lang w:val="uk-UA"/>
        </w:rPr>
        <w:t>21</w:t>
      </w:r>
      <w:r>
        <w:t xml:space="preserve"> </w:t>
      </w:r>
      <w:proofErr w:type="spellStart"/>
      <w:r>
        <w:t>н.р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виконан</w:t>
      </w:r>
      <w:r>
        <w:rPr>
          <w:lang w:val="uk-UA"/>
        </w:rPr>
        <w:t>ою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. </w:t>
      </w:r>
    </w:p>
    <w:p w:rsidR="00CE516F" w:rsidRDefault="00CE516F" w:rsidP="00CE516F">
      <w:pPr>
        <w:jc w:val="both"/>
        <w:rPr>
          <w:b/>
          <w:i/>
          <w:lang w:val="uk-UA"/>
        </w:rPr>
      </w:pPr>
    </w:p>
    <w:p w:rsidR="00CE516F" w:rsidRDefault="00D26C7B" w:rsidP="00CE516F">
      <w:pPr>
        <w:ind w:left="360"/>
        <w:jc w:val="both"/>
        <w:rPr>
          <w:lang w:val="uk-UA"/>
        </w:rPr>
      </w:pPr>
      <w:r>
        <w:rPr>
          <w:lang w:val="uk-UA"/>
        </w:rPr>
        <w:t>Виконавець:           директор</w:t>
      </w:r>
      <w:r w:rsidR="00CE516F">
        <w:rPr>
          <w:lang w:val="uk-UA"/>
        </w:rPr>
        <w:t xml:space="preserve">                  _____________________                      </w:t>
      </w:r>
      <w:proofErr w:type="spellStart"/>
      <w:r w:rsidR="00CE516F">
        <w:rPr>
          <w:lang w:val="uk-UA"/>
        </w:rPr>
        <w:t>С.П.Ковтун</w:t>
      </w:r>
      <w:proofErr w:type="spellEnd"/>
    </w:p>
    <w:p w:rsidR="005A0CEB" w:rsidRDefault="005A0CEB"/>
    <w:sectPr w:rsidR="005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741"/>
    <w:multiLevelType w:val="hybridMultilevel"/>
    <w:tmpl w:val="A59A789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B3B512A"/>
    <w:multiLevelType w:val="multilevel"/>
    <w:tmpl w:val="19867D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F25E31"/>
    <w:multiLevelType w:val="multilevel"/>
    <w:tmpl w:val="73DAF83E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31392278"/>
    <w:multiLevelType w:val="hybridMultilevel"/>
    <w:tmpl w:val="5CEE69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07C"/>
    <w:multiLevelType w:val="hybridMultilevel"/>
    <w:tmpl w:val="81A4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C45C6"/>
    <w:multiLevelType w:val="multilevel"/>
    <w:tmpl w:val="1FD6D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31A48"/>
    <w:multiLevelType w:val="hybridMultilevel"/>
    <w:tmpl w:val="027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0550E"/>
    <w:multiLevelType w:val="hybridMultilevel"/>
    <w:tmpl w:val="A0AEAECA"/>
    <w:lvl w:ilvl="0" w:tplc="14EAD4B4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837115"/>
    <w:multiLevelType w:val="hybridMultilevel"/>
    <w:tmpl w:val="510E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34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2809D6"/>
    <w:multiLevelType w:val="hybridMultilevel"/>
    <w:tmpl w:val="35E8971C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8"/>
    <w:rsid w:val="00064C98"/>
    <w:rsid w:val="000A535B"/>
    <w:rsid w:val="000C70CB"/>
    <w:rsid w:val="00253265"/>
    <w:rsid w:val="002B649B"/>
    <w:rsid w:val="00365079"/>
    <w:rsid w:val="003937E9"/>
    <w:rsid w:val="004C1E1E"/>
    <w:rsid w:val="00515504"/>
    <w:rsid w:val="0059118A"/>
    <w:rsid w:val="005A0CEB"/>
    <w:rsid w:val="006162B3"/>
    <w:rsid w:val="00652089"/>
    <w:rsid w:val="006E2B80"/>
    <w:rsid w:val="00794DEA"/>
    <w:rsid w:val="008A0CD7"/>
    <w:rsid w:val="009428E7"/>
    <w:rsid w:val="00B30656"/>
    <w:rsid w:val="00B90028"/>
    <w:rsid w:val="00C068B0"/>
    <w:rsid w:val="00CE516F"/>
    <w:rsid w:val="00D26C7B"/>
    <w:rsid w:val="00EB4FAF"/>
    <w:rsid w:val="00F02636"/>
    <w:rsid w:val="00F25FFC"/>
    <w:rsid w:val="00F56FDC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FE43"/>
  <w15:chartTrackingRefBased/>
  <w15:docId w15:val="{63BE1F4D-22E0-4460-8E2A-C01C040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34"/>
    <w:unhideWhenUsed/>
    <w:qFormat/>
    <w:rsid w:val="00CE5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CE516F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16F"/>
    <w:pPr>
      <w:shd w:val="clear" w:color="auto" w:fill="FFFFFF"/>
      <w:spacing w:line="341" w:lineRule="exact"/>
    </w:pPr>
    <w:rPr>
      <w:rFonts w:ascii="Calibri" w:eastAsia="Calibri" w:hAnsi="Calibri" w:cs="Calibri"/>
      <w:spacing w:val="-10"/>
      <w:sz w:val="29"/>
      <w:szCs w:val="29"/>
      <w:lang w:eastAsia="en-US"/>
    </w:rPr>
  </w:style>
  <w:style w:type="paragraph" w:customStyle="1" w:styleId="Default">
    <w:name w:val="Default"/>
    <w:rsid w:val="00CE5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FR2">
    <w:name w:val="FR2"/>
    <w:uiPriority w:val="99"/>
    <w:semiHidden/>
    <w:rsid w:val="00CE516F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semiHidden/>
    <w:locked/>
    <w:rsid w:val="00CE51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E516F"/>
    <w:pPr>
      <w:widowControl w:val="0"/>
      <w:shd w:val="clear" w:color="auto" w:fill="FFFFFF"/>
      <w:spacing w:after="18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rsid w:val="00CE516F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Strong"/>
    <w:basedOn w:val="a0"/>
    <w:uiPriority w:val="22"/>
    <w:qFormat/>
    <w:rsid w:val="00CE5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1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5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1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515504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84B3-72F4-4FA8-A6B1-25B1CEC4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2021-06-04T09:33:00Z</cp:lastPrinted>
  <dcterms:created xsi:type="dcterms:W3CDTF">2021-06-03T12:17:00Z</dcterms:created>
  <dcterms:modified xsi:type="dcterms:W3CDTF">2021-06-07T13:21:00Z</dcterms:modified>
</cp:coreProperties>
</file>